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sidR="00064651">
              <w:rPr>
                <w:rFonts w:ascii="Arial" w:hAnsi="Arial" w:hint="cs"/>
                <w:b/>
                <w:bCs/>
                <w:rtl/>
              </w:rPr>
              <w:t>ל</w:t>
            </w:r>
            <w:r>
              <w:rPr>
                <w:rFonts w:ascii="Arial" w:hAnsi="Arial"/>
                <w:b/>
                <w:bCs/>
                <w:rtl/>
              </w:rPr>
              <w:t xml:space="preserve">פני </w:t>
            </w:r>
          </w:p>
        </w:tc>
        <w:tc>
          <w:tcPr>
            <w:tcW w:w="8077" w:type="dxa"/>
            <w:gridSpan w:val="2"/>
          </w:tcPr>
          <w:p w:rsidR="0094424E" w:rsidRPr="00833EC2" w:rsidRDefault="000529D2" w:rsidP="00833EC2">
            <w:pPr>
              <w:suppressLineNumbers/>
              <w:rPr>
                <w:rFonts w:ascii="Arial" w:hAnsi="Arial"/>
                <w:b/>
                <w:bCs/>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ליאת דהן חיון</w:t>
                </w:r>
              </w:sdtContent>
            </w:sdt>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0303C" w:rsidRDefault="00833EC2">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 xml:space="preserve">- משיב </w:t>
                </w:r>
              </w:p>
            </w:sdtContent>
          </w:sdt>
        </w:tc>
        <w:tc>
          <w:tcPr>
            <w:tcW w:w="5571" w:type="dxa"/>
          </w:tcPr>
          <w:p w:rsidR="0094424E" w:rsidRDefault="00B7080B" w:rsidP="00897DAF">
            <w:pPr>
              <w:suppressLineNumbers/>
              <w:rPr>
                <w:b/>
                <w:bCs/>
                <w:noProof w:val="0"/>
                <w:sz w:val="26"/>
                <w:szCs w:val="26"/>
              </w:rPr>
            </w:pPr>
            <w:r>
              <w:rPr>
                <w:rFonts w:ascii="Arial" w:hAnsi="Arial" w:hint="cs"/>
                <w:b/>
                <w:bCs/>
                <w:noProof w:val="0"/>
                <w:sz w:val="26"/>
                <w:szCs w:val="26"/>
                <w:rtl/>
              </w:rPr>
              <w:t xml:space="preserve">מבקש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F94A00" w:rsidP="00D44968">
            <w:pPr>
              <w:suppressLineNumbers/>
              <w:rPr>
                <w:rFonts w:ascii="Arial" w:hAnsi="Arial"/>
                <w:b/>
                <w:bCs/>
                <w:noProof w:val="0"/>
                <w:sz w:val="26"/>
                <w:szCs w:val="26"/>
              </w:rPr>
            </w:pPr>
            <w:sdt>
              <w:sdtPr>
                <w:rPr>
                  <w:b/>
                  <w:bCs/>
                  <w:rtl/>
                </w:rPr>
                <w:alias w:val="1184"/>
                <w:tag w:val="1184"/>
                <w:id w:val="-340621022"/>
                <w:text w:multiLine="1"/>
              </w:sdtPr>
              <w:sdtEndPr/>
              <w:sdtContent>
                <w:r w:rsidR="00064651" w:rsidRPr="00833EC2">
                  <w:rPr>
                    <w:rFonts w:ascii="Arial" w:hAnsi="Arial"/>
                    <w:b/>
                    <w:bCs/>
                    <w:noProof w:val="0"/>
                    <w:sz w:val="26"/>
                    <w:szCs w:val="26"/>
                    <w:rtl/>
                  </w:rPr>
                  <w:t>נתבעים</w:t>
                </w:r>
                <w:r w:rsidR="00833EC2" w:rsidRPr="00833EC2">
                  <w:rPr>
                    <w:b/>
                    <w:bCs/>
                    <w:rtl/>
                  </w:rPr>
                  <w:br/>
                </w:r>
                <w:r w:rsidR="00833EC2" w:rsidRPr="00833EC2">
                  <w:rPr>
                    <w:rFonts w:hint="cs"/>
                    <w:b/>
                    <w:bCs/>
                    <w:rtl/>
                  </w:rPr>
                  <w:t>המבקשים</w:t>
                </w:r>
              </w:sdtContent>
            </w:sdt>
          </w:p>
        </w:tc>
        <w:tc>
          <w:tcPr>
            <w:tcW w:w="5571" w:type="dxa"/>
          </w:tcPr>
          <w:p w:rsidR="00B7080B" w:rsidRPr="00B7080B" w:rsidRDefault="00B7080B" w:rsidP="00897DAF">
            <w:pPr>
              <w:suppressLineNumbers/>
              <w:rPr>
                <w:b/>
                <w:bCs/>
                <w:rtl/>
              </w:rPr>
            </w:pPr>
            <w:r w:rsidRPr="00B7080B">
              <w:rPr>
                <w:rFonts w:hint="cs"/>
                <w:b/>
                <w:bCs/>
                <w:rtl/>
              </w:rPr>
              <w:t>משיב 1</w:t>
            </w:r>
          </w:p>
          <w:p w:rsidR="00B7080B" w:rsidRPr="00B7080B" w:rsidRDefault="00B7080B" w:rsidP="00897DAF">
            <w:pPr>
              <w:suppressLineNumbers/>
              <w:rPr>
                <w:b/>
                <w:bCs/>
                <w:rtl/>
              </w:rPr>
            </w:pPr>
            <w:r w:rsidRPr="00B7080B">
              <w:rPr>
                <w:rFonts w:hint="cs"/>
                <w:b/>
                <w:bCs/>
                <w:rtl/>
              </w:rPr>
              <w:t>משיב 2</w:t>
            </w:r>
          </w:p>
          <w:p w:rsidR="0094424E" w:rsidRPr="00B7080B" w:rsidRDefault="00B7080B" w:rsidP="00B7080B">
            <w:pPr>
              <w:suppressLineNumbers/>
              <w:rPr>
                <w:rtl/>
              </w:rPr>
            </w:pPr>
            <w:r w:rsidRPr="00B7080B">
              <w:rPr>
                <w:rFonts w:hint="cs"/>
                <w:b/>
                <w:bCs/>
                <w:rtl/>
              </w:rPr>
              <w:t>משיב  3</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33EC2" w:rsidRPr="00833EC2" w:rsidRDefault="00B830DE" w:rsidP="00B830DE">
      <w:pPr>
        <w:spacing w:line="360" w:lineRule="auto"/>
        <w:jc w:val="both"/>
        <w:rPr>
          <w:rFonts w:ascii="Arial" w:hAnsi="Arial"/>
          <w:noProof w:val="0"/>
          <w:rtl/>
        </w:rPr>
      </w:pPr>
      <w:bookmarkStart w:id="1" w:name="NGCSBookmark"/>
      <w:bookmarkEnd w:id="1"/>
      <w:r>
        <w:rPr>
          <w:rFonts w:ascii="Arial" w:hAnsi="Arial"/>
          <w:noProof w:val="0"/>
          <w:rtl/>
        </w:rPr>
        <w:t>עניינה של החלט</w:t>
      </w:r>
      <w:r>
        <w:rPr>
          <w:rFonts w:ascii="Arial" w:hAnsi="Arial" w:hint="cs"/>
          <w:noProof w:val="0"/>
          <w:rtl/>
        </w:rPr>
        <w:t>תי</w:t>
      </w:r>
      <w:r>
        <w:rPr>
          <w:rFonts w:ascii="Arial" w:hAnsi="Arial"/>
          <w:noProof w:val="0"/>
          <w:rtl/>
        </w:rPr>
        <w:t xml:space="preserve"> זו בבקש</w:t>
      </w:r>
      <w:r w:rsidR="00266DEE">
        <w:rPr>
          <w:rFonts w:ascii="Arial" w:hAnsi="Arial" w:hint="cs"/>
          <w:noProof w:val="0"/>
          <w:rtl/>
        </w:rPr>
        <w:t xml:space="preserve">ה לדחיית התביעה </w:t>
      </w:r>
      <w:r>
        <w:rPr>
          <w:rFonts w:ascii="Arial" w:hAnsi="Arial"/>
          <w:noProof w:val="0"/>
          <w:rtl/>
        </w:rPr>
        <w:t xml:space="preserve"> על הסף</w:t>
      </w:r>
      <w:r>
        <w:rPr>
          <w:rFonts w:ascii="Arial" w:hAnsi="Arial" w:hint="cs"/>
          <w:noProof w:val="0"/>
          <w:rtl/>
        </w:rPr>
        <w:t xml:space="preserve"> מחמת היעדר סמכות ענייני</w:t>
      </w:r>
      <w:r>
        <w:rPr>
          <w:rFonts w:ascii="Arial" w:hAnsi="Arial" w:hint="eastAsia"/>
          <w:noProof w:val="0"/>
          <w:rtl/>
        </w:rPr>
        <w:t>ת</w:t>
      </w:r>
      <w:r>
        <w:rPr>
          <w:rFonts w:ascii="Arial" w:hAnsi="Arial" w:hint="cs"/>
          <w:noProof w:val="0"/>
          <w:rtl/>
        </w:rPr>
        <w:t xml:space="preserve">. </w:t>
      </w:r>
      <w:r w:rsidR="00833EC2" w:rsidRPr="00833EC2">
        <w:rPr>
          <w:rFonts w:ascii="Arial" w:hAnsi="Arial"/>
          <w:noProof w:val="0"/>
          <w:rtl/>
        </w:rPr>
        <w:t xml:space="preserve"> </w:t>
      </w:r>
    </w:p>
    <w:p w:rsidR="00833EC2" w:rsidRPr="00833EC2" w:rsidRDefault="00833EC2" w:rsidP="0016573E">
      <w:pPr>
        <w:jc w:val="both"/>
        <w:rPr>
          <w:rFonts w:ascii="Arial" w:hAnsi="Arial"/>
          <w:noProof w:val="0"/>
          <w:rtl/>
        </w:rPr>
      </w:pPr>
    </w:p>
    <w:p w:rsidR="00833EC2" w:rsidRDefault="00833EC2" w:rsidP="00833EC2">
      <w:pPr>
        <w:spacing w:line="360" w:lineRule="auto"/>
        <w:ind w:left="-625" w:firstLine="625"/>
        <w:jc w:val="both"/>
        <w:rPr>
          <w:rFonts w:ascii="Arial" w:hAnsi="Arial"/>
          <w:noProof w:val="0"/>
          <w:rtl/>
        </w:rPr>
      </w:pPr>
      <w:r w:rsidRPr="00833EC2">
        <w:rPr>
          <w:rFonts w:ascii="Arial" w:hAnsi="Arial"/>
          <w:b/>
          <w:bCs/>
          <w:noProof w:val="0"/>
          <w:u w:val="single"/>
          <w:rtl/>
        </w:rPr>
        <w:t>רקע בקצרה:</w:t>
      </w:r>
      <w:r w:rsidRPr="00833EC2">
        <w:rPr>
          <w:rFonts w:ascii="Arial" w:hAnsi="Arial"/>
          <w:noProof w:val="0"/>
          <w:rtl/>
        </w:rPr>
        <w:t xml:space="preserve"> </w:t>
      </w:r>
    </w:p>
    <w:p w:rsidR="00FE3104" w:rsidRDefault="00B830DE" w:rsidP="00FE3104">
      <w:pPr>
        <w:pStyle w:val="ad"/>
        <w:numPr>
          <w:ilvl w:val="0"/>
          <w:numId w:val="1"/>
        </w:numPr>
        <w:spacing w:line="360" w:lineRule="auto"/>
        <w:jc w:val="both"/>
        <w:rPr>
          <w:rFonts w:ascii="Arial" w:hAnsi="Arial"/>
          <w:noProof w:val="0"/>
        </w:rPr>
      </w:pPr>
      <w:r>
        <w:rPr>
          <w:rFonts w:ascii="Arial" w:hAnsi="Arial"/>
          <w:noProof w:val="0"/>
          <w:rtl/>
        </w:rPr>
        <w:t>המבקש</w:t>
      </w:r>
      <w:r w:rsidR="00266DEE">
        <w:rPr>
          <w:rFonts w:ascii="Arial" w:hAnsi="Arial" w:hint="cs"/>
          <w:noProof w:val="0"/>
          <w:rtl/>
        </w:rPr>
        <w:t xml:space="preserve">1 </w:t>
      </w:r>
      <w:r w:rsidR="00833EC2">
        <w:rPr>
          <w:rFonts w:ascii="Arial" w:hAnsi="Arial" w:hint="cs"/>
          <w:noProof w:val="0"/>
          <w:rtl/>
        </w:rPr>
        <w:t>(להלן:</w:t>
      </w:r>
      <w:r w:rsidR="00833EC2" w:rsidRPr="00833EC2">
        <w:rPr>
          <w:rFonts w:ascii="Arial" w:hAnsi="Arial" w:hint="cs"/>
          <w:b/>
          <w:bCs/>
          <w:noProof w:val="0"/>
          <w:rtl/>
        </w:rPr>
        <w:t>"</w:t>
      </w:r>
      <w:r w:rsidR="00FE3104">
        <w:rPr>
          <w:rFonts w:ascii="Arial" w:hAnsi="Arial" w:hint="cs"/>
          <w:b/>
          <w:bCs/>
          <w:noProof w:val="0"/>
          <w:rtl/>
        </w:rPr>
        <w:t>הבן</w:t>
      </w:r>
      <w:r w:rsidR="00833EC2" w:rsidRPr="00833EC2">
        <w:rPr>
          <w:rFonts w:ascii="Arial" w:hAnsi="Arial" w:hint="cs"/>
          <w:b/>
          <w:bCs/>
          <w:noProof w:val="0"/>
          <w:rtl/>
        </w:rPr>
        <w:t>"</w:t>
      </w:r>
      <w:r>
        <w:rPr>
          <w:rFonts w:ascii="Arial" w:hAnsi="Arial" w:hint="cs"/>
          <w:noProof w:val="0"/>
          <w:rtl/>
        </w:rPr>
        <w:t xml:space="preserve">) </w:t>
      </w:r>
      <w:r w:rsidR="00833EC2" w:rsidRPr="00833EC2">
        <w:rPr>
          <w:rFonts w:ascii="Arial" w:hAnsi="Arial"/>
          <w:noProof w:val="0"/>
          <w:rtl/>
        </w:rPr>
        <w:t>בנו של המשיב</w:t>
      </w:r>
      <w:r w:rsidR="00FE3104">
        <w:rPr>
          <w:rFonts w:ascii="Arial" w:hAnsi="Arial" w:hint="cs"/>
          <w:noProof w:val="0"/>
          <w:rtl/>
        </w:rPr>
        <w:t xml:space="preserve"> (להלן:</w:t>
      </w:r>
      <w:r w:rsidR="00FE3104" w:rsidRPr="00FE3104">
        <w:rPr>
          <w:rFonts w:ascii="Arial" w:hAnsi="Arial" w:hint="cs"/>
          <w:b/>
          <w:bCs/>
          <w:noProof w:val="0"/>
          <w:rtl/>
        </w:rPr>
        <w:t>"המשיב"</w:t>
      </w:r>
      <w:r w:rsidR="00FE3104">
        <w:rPr>
          <w:rFonts w:ascii="Arial" w:hAnsi="Arial" w:hint="cs"/>
          <w:noProof w:val="0"/>
          <w:rtl/>
        </w:rPr>
        <w:t>)</w:t>
      </w:r>
      <w:r w:rsidR="00833EC2" w:rsidRPr="00833EC2">
        <w:rPr>
          <w:rFonts w:ascii="Arial" w:hAnsi="Arial"/>
          <w:noProof w:val="0"/>
          <w:rtl/>
        </w:rPr>
        <w:t>. בין ה</w:t>
      </w:r>
      <w:r w:rsidR="00FE3104">
        <w:rPr>
          <w:rFonts w:ascii="Arial" w:hAnsi="Arial" w:hint="cs"/>
          <w:noProof w:val="0"/>
          <w:rtl/>
        </w:rPr>
        <w:t>בן ל</w:t>
      </w:r>
      <w:r w:rsidR="00833EC2" w:rsidRPr="00833EC2">
        <w:rPr>
          <w:rFonts w:ascii="Arial" w:hAnsi="Arial"/>
          <w:noProof w:val="0"/>
          <w:rtl/>
        </w:rPr>
        <w:t xml:space="preserve">מבקשים 2-3 </w:t>
      </w:r>
      <w:r w:rsidR="00FE3104">
        <w:rPr>
          <w:rFonts w:ascii="Arial" w:hAnsi="Arial" w:hint="cs"/>
          <w:noProof w:val="0"/>
          <w:rtl/>
        </w:rPr>
        <w:t>(להלן:</w:t>
      </w:r>
      <w:r w:rsidR="00FE3104" w:rsidRPr="00FE3104">
        <w:rPr>
          <w:rFonts w:ascii="Arial" w:hAnsi="Arial" w:hint="cs"/>
          <w:b/>
          <w:bCs/>
          <w:noProof w:val="0"/>
          <w:rtl/>
        </w:rPr>
        <w:t>"המבקשים"</w:t>
      </w:r>
      <w:r w:rsidR="00FE3104">
        <w:rPr>
          <w:rFonts w:ascii="Arial" w:hAnsi="Arial" w:hint="cs"/>
          <w:noProof w:val="0"/>
          <w:rtl/>
        </w:rPr>
        <w:t xml:space="preserve">) </w:t>
      </w:r>
      <w:r w:rsidR="00833EC2" w:rsidRPr="00833EC2">
        <w:rPr>
          <w:rFonts w:ascii="Arial" w:hAnsi="Arial"/>
          <w:noProof w:val="0"/>
          <w:rtl/>
        </w:rPr>
        <w:t>נערכה</w:t>
      </w:r>
      <w:r w:rsidR="00B7080B">
        <w:rPr>
          <w:rFonts w:ascii="Arial" w:hAnsi="Arial"/>
          <w:noProof w:val="0"/>
          <w:rtl/>
        </w:rPr>
        <w:t xml:space="preserve"> עסקת מכר במקרקעין הידועים</w:t>
      </w:r>
      <w:r w:rsidR="00B7080B">
        <w:rPr>
          <w:rFonts w:ascii="Arial" w:hAnsi="Arial" w:hint="cs"/>
          <w:noProof w:val="0"/>
          <w:rtl/>
        </w:rPr>
        <w:t xml:space="preserve"> כגוש *** </w:t>
      </w:r>
      <w:r w:rsidR="00B7080B">
        <w:rPr>
          <w:rFonts w:ascii="Arial" w:hAnsi="Arial"/>
          <w:noProof w:val="0"/>
          <w:rtl/>
        </w:rPr>
        <w:t xml:space="preserve">חלקה </w:t>
      </w:r>
      <w:r w:rsidR="00B7080B">
        <w:rPr>
          <w:rFonts w:ascii="Arial" w:hAnsi="Arial" w:hint="cs"/>
          <w:noProof w:val="0"/>
          <w:rtl/>
        </w:rPr>
        <w:t xml:space="preserve">*** </w:t>
      </w:r>
      <w:r w:rsidR="00B7080B">
        <w:rPr>
          <w:rFonts w:ascii="Arial" w:hAnsi="Arial"/>
          <w:noProof w:val="0"/>
          <w:rtl/>
        </w:rPr>
        <w:t xml:space="preserve">מאדמות </w:t>
      </w:r>
      <w:r w:rsidR="00B7080B">
        <w:rPr>
          <w:rFonts w:ascii="Arial" w:hAnsi="Arial" w:hint="cs"/>
          <w:noProof w:val="0"/>
          <w:rtl/>
        </w:rPr>
        <w:t>****</w:t>
      </w:r>
      <w:r w:rsidR="00833EC2" w:rsidRPr="00833EC2">
        <w:rPr>
          <w:rFonts w:ascii="Arial" w:hAnsi="Arial"/>
          <w:noProof w:val="0"/>
          <w:rtl/>
        </w:rPr>
        <w:t xml:space="preserve"> </w:t>
      </w:r>
      <w:r w:rsidR="00833EC2" w:rsidRPr="00833EC2">
        <w:rPr>
          <w:rFonts w:ascii="Arial" w:hAnsi="Arial"/>
          <w:b/>
          <w:bCs/>
          <w:noProof w:val="0"/>
          <w:rtl/>
        </w:rPr>
        <w:t>(להלן:"הנכס").</w:t>
      </w:r>
      <w:r w:rsidR="00833EC2" w:rsidRPr="00833EC2">
        <w:rPr>
          <w:rFonts w:ascii="Arial" w:hAnsi="Arial"/>
          <w:noProof w:val="0"/>
          <w:rtl/>
        </w:rPr>
        <w:t xml:space="preserve"> </w:t>
      </w:r>
      <w:r w:rsidR="00FE3104">
        <w:rPr>
          <w:rFonts w:ascii="Arial" w:hAnsi="Arial" w:hint="cs"/>
          <w:noProof w:val="0"/>
          <w:rtl/>
        </w:rPr>
        <w:t xml:space="preserve"> אין חולק שהמבקשים אינם בני משפחה של המשיב והבן, כהגדתם בחוק.</w:t>
      </w:r>
    </w:p>
    <w:p w:rsidR="00FE3104" w:rsidRDefault="00FE3104" w:rsidP="003B0ADE">
      <w:pPr>
        <w:pStyle w:val="ad"/>
        <w:ind w:left="360"/>
        <w:jc w:val="both"/>
        <w:rPr>
          <w:rFonts w:ascii="Arial" w:hAnsi="Arial"/>
          <w:noProof w:val="0"/>
        </w:rPr>
      </w:pPr>
    </w:p>
    <w:p w:rsidR="00833EC2" w:rsidRDefault="002D431A" w:rsidP="00266DEE">
      <w:pPr>
        <w:pStyle w:val="ad"/>
        <w:numPr>
          <w:ilvl w:val="0"/>
          <w:numId w:val="1"/>
        </w:numPr>
        <w:spacing w:line="360" w:lineRule="auto"/>
        <w:jc w:val="both"/>
        <w:rPr>
          <w:rFonts w:ascii="Arial" w:hAnsi="Arial"/>
          <w:noProof w:val="0"/>
        </w:rPr>
      </w:pPr>
      <w:r>
        <w:rPr>
          <w:rFonts w:ascii="Arial" w:hAnsi="Arial" w:hint="cs"/>
          <w:noProof w:val="0"/>
          <w:rtl/>
        </w:rPr>
        <w:t xml:space="preserve">עובר לביצוע העסקה, הזכויות היו רשומות ע"ש הבן, לאחר שהועברו ע"י האב. </w:t>
      </w:r>
      <w:r w:rsidR="00833EC2" w:rsidRPr="00833EC2">
        <w:rPr>
          <w:rFonts w:ascii="Arial" w:hAnsi="Arial"/>
          <w:noProof w:val="0"/>
          <w:rtl/>
        </w:rPr>
        <w:t>זכויותיו של המבקש 3 נרשמו ביום 2.11</w:t>
      </w:r>
      <w:r w:rsidR="00B830DE">
        <w:rPr>
          <w:rFonts w:ascii="Arial" w:hAnsi="Arial"/>
          <w:noProof w:val="0"/>
          <w:rtl/>
        </w:rPr>
        <w:t>.2023 (</w:t>
      </w:r>
      <w:r w:rsidR="00833EC2" w:rsidRPr="00833EC2">
        <w:rPr>
          <w:rFonts w:ascii="Arial" w:hAnsi="Arial"/>
          <w:noProof w:val="0"/>
          <w:rtl/>
        </w:rPr>
        <w:t>ראה אישור רישום זכויות שצורף לבקשה המשיב מיום 3.12.2023)</w:t>
      </w:r>
      <w:r w:rsidR="00FE3104">
        <w:rPr>
          <w:rFonts w:ascii="Arial" w:hAnsi="Arial" w:hint="cs"/>
          <w:noProof w:val="0"/>
          <w:rtl/>
        </w:rPr>
        <w:t>.</w:t>
      </w:r>
      <w:r w:rsidR="00FE3104">
        <w:rPr>
          <w:rFonts w:ascii="Arial" w:hAnsi="Arial"/>
          <w:noProof w:val="0"/>
          <w:rtl/>
        </w:rPr>
        <w:t xml:space="preserve"> </w:t>
      </w:r>
      <w:r w:rsidR="00B830DE">
        <w:rPr>
          <w:rFonts w:ascii="Arial" w:hAnsi="Arial"/>
          <w:noProof w:val="0"/>
          <w:rtl/>
        </w:rPr>
        <w:t xml:space="preserve">לטובת המבקש 2 נרשמה הערת אזהרה </w:t>
      </w:r>
      <w:r w:rsidR="00B830DE">
        <w:rPr>
          <w:rFonts w:ascii="Arial" w:hAnsi="Arial" w:hint="cs"/>
          <w:noProof w:val="0"/>
          <w:rtl/>
        </w:rPr>
        <w:t>(</w:t>
      </w:r>
      <w:r w:rsidR="00B830DE">
        <w:rPr>
          <w:rFonts w:ascii="Arial" w:hAnsi="Arial"/>
          <w:noProof w:val="0"/>
          <w:rtl/>
        </w:rPr>
        <w:t>ראה נספח ד' לכתב התביעה</w:t>
      </w:r>
      <w:r w:rsidR="00B830DE">
        <w:rPr>
          <w:rFonts w:ascii="Arial" w:hAnsi="Arial" w:hint="cs"/>
          <w:noProof w:val="0"/>
          <w:rtl/>
        </w:rPr>
        <w:t>)</w:t>
      </w:r>
      <w:r w:rsidR="00833EC2" w:rsidRPr="00833EC2">
        <w:rPr>
          <w:rFonts w:ascii="Arial" w:hAnsi="Arial"/>
          <w:noProof w:val="0"/>
          <w:rtl/>
        </w:rPr>
        <w:t xml:space="preserve">. </w:t>
      </w:r>
    </w:p>
    <w:p w:rsidR="00FE3104" w:rsidRPr="00FE3104" w:rsidRDefault="00FE3104" w:rsidP="003B0ADE">
      <w:pPr>
        <w:pStyle w:val="ad"/>
        <w:rPr>
          <w:rFonts w:ascii="Arial" w:hAnsi="Arial"/>
          <w:noProof w:val="0"/>
          <w:rtl/>
        </w:rPr>
      </w:pPr>
    </w:p>
    <w:p w:rsidR="002D431A" w:rsidRDefault="00833EC2" w:rsidP="00B830DE">
      <w:pPr>
        <w:pStyle w:val="ad"/>
        <w:numPr>
          <w:ilvl w:val="0"/>
          <w:numId w:val="1"/>
        </w:numPr>
        <w:spacing w:line="360" w:lineRule="auto"/>
        <w:jc w:val="both"/>
        <w:rPr>
          <w:rFonts w:ascii="Arial" w:hAnsi="Arial"/>
          <w:noProof w:val="0"/>
        </w:rPr>
      </w:pPr>
      <w:r w:rsidRPr="00FE3104">
        <w:rPr>
          <w:rFonts w:ascii="Arial" w:hAnsi="Arial"/>
          <w:noProof w:val="0"/>
          <w:rtl/>
        </w:rPr>
        <w:t>ביום 13</w:t>
      </w:r>
      <w:r w:rsidRPr="00FE3104">
        <w:rPr>
          <w:rFonts w:ascii="Arial" w:hAnsi="Arial"/>
          <w:noProof w:val="0"/>
          <w:color w:val="000000" w:themeColor="text1"/>
          <w:rtl/>
        </w:rPr>
        <w:t>.11</w:t>
      </w:r>
      <w:r w:rsidR="00FE3104">
        <w:rPr>
          <w:rFonts w:ascii="Arial" w:hAnsi="Arial"/>
          <w:noProof w:val="0"/>
          <w:color w:val="000000" w:themeColor="text1"/>
          <w:rtl/>
        </w:rPr>
        <w:t>.2023 הגיש המשיב תביעה "הצהרתית נאמנות וצו מניעה"</w:t>
      </w:r>
      <w:r w:rsidR="00FE3104">
        <w:rPr>
          <w:rFonts w:ascii="Arial" w:hAnsi="Arial" w:hint="cs"/>
          <w:noProof w:val="0"/>
          <w:color w:val="000000" w:themeColor="text1"/>
          <w:rtl/>
        </w:rPr>
        <w:t xml:space="preserve">, </w:t>
      </w:r>
      <w:r w:rsidRPr="00FE3104">
        <w:rPr>
          <w:rFonts w:ascii="Arial" w:hAnsi="Arial"/>
          <w:noProof w:val="0"/>
          <w:color w:val="000000" w:themeColor="text1"/>
          <w:rtl/>
        </w:rPr>
        <w:t>מסגרתה</w:t>
      </w:r>
      <w:r w:rsidR="00FE3104">
        <w:rPr>
          <w:rFonts w:ascii="Arial" w:hAnsi="Arial" w:hint="cs"/>
          <w:noProof w:val="0"/>
          <w:color w:val="000000" w:themeColor="text1"/>
          <w:rtl/>
        </w:rPr>
        <w:t xml:space="preserve">, </w:t>
      </w:r>
      <w:r w:rsidRPr="00FE3104">
        <w:rPr>
          <w:rFonts w:ascii="Arial" w:hAnsi="Arial"/>
          <w:noProof w:val="0"/>
          <w:color w:val="000000" w:themeColor="text1"/>
          <w:rtl/>
        </w:rPr>
        <w:t xml:space="preserve"> בין היתר</w:t>
      </w:r>
      <w:r w:rsidR="00B830DE">
        <w:rPr>
          <w:rFonts w:ascii="Arial" w:hAnsi="Arial" w:hint="cs"/>
          <w:noProof w:val="0"/>
          <w:color w:val="000000" w:themeColor="text1"/>
          <w:rtl/>
        </w:rPr>
        <w:t xml:space="preserve">, </w:t>
      </w:r>
      <w:r w:rsidRPr="00FE3104">
        <w:rPr>
          <w:rFonts w:ascii="Arial" w:hAnsi="Arial"/>
          <w:noProof w:val="0"/>
          <w:color w:val="000000" w:themeColor="text1"/>
          <w:rtl/>
        </w:rPr>
        <w:t xml:space="preserve"> עתר להורות על ביטול רישום </w:t>
      </w:r>
      <w:r w:rsidR="002D431A">
        <w:rPr>
          <w:rFonts w:ascii="Arial" w:hAnsi="Arial" w:hint="cs"/>
          <w:noProof w:val="0"/>
          <w:color w:val="000000" w:themeColor="text1"/>
          <w:rtl/>
        </w:rPr>
        <w:t>ה</w:t>
      </w:r>
      <w:r w:rsidRPr="00FE3104">
        <w:rPr>
          <w:rFonts w:ascii="Arial" w:hAnsi="Arial"/>
          <w:noProof w:val="0"/>
          <w:color w:val="000000" w:themeColor="text1"/>
          <w:rtl/>
        </w:rPr>
        <w:t>זכויות</w:t>
      </w:r>
      <w:r w:rsidR="002D431A">
        <w:rPr>
          <w:rFonts w:ascii="Arial" w:hAnsi="Arial" w:hint="cs"/>
          <w:noProof w:val="0"/>
          <w:color w:val="000000" w:themeColor="text1"/>
          <w:rtl/>
        </w:rPr>
        <w:t xml:space="preserve"> ע"ש הבן</w:t>
      </w:r>
      <w:r w:rsidR="002D431A">
        <w:rPr>
          <w:rFonts w:ascii="Arial" w:hAnsi="Arial"/>
          <w:noProof w:val="0"/>
          <w:color w:val="000000" w:themeColor="text1"/>
          <w:rtl/>
        </w:rPr>
        <w:t xml:space="preserve"> ורישומן על שמו</w:t>
      </w:r>
      <w:r w:rsidR="00B830DE">
        <w:rPr>
          <w:rFonts w:ascii="Arial" w:hAnsi="Arial" w:hint="cs"/>
          <w:noProof w:val="0"/>
          <w:color w:val="000000" w:themeColor="text1"/>
          <w:rtl/>
        </w:rPr>
        <w:t xml:space="preserve">, כמו גם </w:t>
      </w:r>
      <w:r w:rsidR="00266DEE">
        <w:rPr>
          <w:rFonts w:ascii="Arial" w:hAnsi="Arial"/>
          <w:noProof w:val="0"/>
          <w:color w:val="000000" w:themeColor="text1"/>
          <w:rtl/>
        </w:rPr>
        <w:t xml:space="preserve">לאסור על </w:t>
      </w:r>
      <w:r w:rsidRPr="00FE3104">
        <w:rPr>
          <w:rFonts w:ascii="Arial" w:hAnsi="Arial"/>
          <w:noProof w:val="0"/>
          <w:color w:val="000000" w:themeColor="text1"/>
          <w:rtl/>
        </w:rPr>
        <w:t xml:space="preserve">השלמת עסקאות המכר שנעשו בין </w:t>
      </w:r>
      <w:r w:rsidR="00B830DE">
        <w:rPr>
          <w:rFonts w:ascii="Arial" w:hAnsi="Arial" w:hint="cs"/>
          <w:noProof w:val="0"/>
          <w:color w:val="000000" w:themeColor="text1"/>
          <w:rtl/>
        </w:rPr>
        <w:t>הבן למבקשים</w:t>
      </w:r>
      <w:r w:rsidR="00266DEE">
        <w:rPr>
          <w:rFonts w:ascii="Arial" w:hAnsi="Arial" w:hint="cs"/>
          <w:noProof w:val="0"/>
          <w:color w:val="000000" w:themeColor="text1"/>
          <w:rtl/>
        </w:rPr>
        <w:t>, ורישום הזכויות על שמם</w:t>
      </w:r>
      <w:r w:rsidR="00B830DE">
        <w:rPr>
          <w:rFonts w:ascii="Arial" w:hAnsi="Arial" w:hint="cs"/>
          <w:noProof w:val="0"/>
          <w:color w:val="000000" w:themeColor="text1"/>
          <w:rtl/>
        </w:rPr>
        <w:t xml:space="preserve">. </w:t>
      </w:r>
    </w:p>
    <w:p w:rsidR="002D431A" w:rsidRPr="00266DEE" w:rsidRDefault="002D431A" w:rsidP="002D431A">
      <w:pPr>
        <w:pStyle w:val="ad"/>
        <w:rPr>
          <w:rFonts w:ascii="Arial" w:hAnsi="Arial"/>
          <w:noProof w:val="0"/>
          <w:rtl/>
        </w:rPr>
      </w:pPr>
    </w:p>
    <w:p w:rsidR="00833EC2" w:rsidRDefault="00833EC2" w:rsidP="002D431A">
      <w:pPr>
        <w:pStyle w:val="ad"/>
        <w:numPr>
          <w:ilvl w:val="0"/>
          <w:numId w:val="1"/>
        </w:numPr>
        <w:spacing w:line="360" w:lineRule="auto"/>
        <w:jc w:val="both"/>
        <w:rPr>
          <w:rFonts w:ascii="Arial" w:hAnsi="Arial"/>
          <w:noProof w:val="0"/>
        </w:rPr>
      </w:pPr>
      <w:r w:rsidRPr="002D431A">
        <w:rPr>
          <w:rFonts w:ascii="Arial" w:hAnsi="Arial"/>
          <w:noProof w:val="0"/>
          <w:color w:val="000000" w:themeColor="text1"/>
          <w:rtl/>
        </w:rPr>
        <w:t xml:space="preserve">ביום 14.11.2023 </w:t>
      </w:r>
      <w:r w:rsidR="002D431A" w:rsidRPr="002D431A">
        <w:rPr>
          <w:rFonts w:ascii="Arial" w:hAnsi="Arial" w:hint="cs"/>
          <w:noProof w:val="0"/>
          <w:color w:val="000000" w:themeColor="text1"/>
          <w:rtl/>
        </w:rPr>
        <w:t xml:space="preserve">עתר המשיב לצו מניעה זמני שיאסור על המבקשים מלעשות כל שינוי במצב הזכויות. </w:t>
      </w:r>
      <w:r w:rsidRPr="002D431A">
        <w:rPr>
          <w:rFonts w:ascii="Arial" w:hAnsi="Arial"/>
          <w:noProof w:val="0"/>
          <w:color w:val="000000" w:themeColor="text1"/>
          <w:rtl/>
        </w:rPr>
        <w:t xml:space="preserve">ביום </w:t>
      </w:r>
      <w:r w:rsidRPr="002D431A">
        <w:rPr>
          <w:rFonts w:ascii="Arial" w:hAnsi="Arial"/>
          <w:noProof w:val="0"/>
          <w:rtl/>
        </w:rPr>
        <w:t>14.11.23</w:t>
      </w:r>
      <w:r w:rsidR="002D431A" w:rsidRPr="002D431A">
        <w:rPr>
          <w:rFonts w:ascii="Arial" w:hAnsi="Arial" w:hint="cs"/>
          <w:noProof w:val="0"/>
          <w:rtl/>
        </w:rPr>
        <w:t xml:space="preserve"> נתקבלה הבקשה וניתן צו כאמור. </w:t>
      </w:r>
      <w:r w:rsidRPr="002D431A">
        <w:rPr>
          <w:rFonts w:ascii="Arial" w:hAnsi="Arial"/>
          <w:noProof w:val="0"/>
          <w:rtl/>
        </w:rPr>
        <w:t xml:space="preserve"> </w:t>
      </w:r>
    </w:p>
    <w:p w:rsidR="002D431A" w:rsidRPr="002D431A" w:rsidRDefault="002D431A" w:rsidP="002D431A">
      <w:pPr>
        <w:pStyle w:val="ad"/>
        <w:rPr>
          <w:rFonts w:ascii="Arial" w:hAnsi="Arial"/>
          <w:noProof w:val="0"/>
          <w:rtl/>
        </w:rPr>
      </w:pPr>
    </w:p>
    <w:p w:rsidR="002D431A" w:rsidRDefault="00833EC2" w:rsidP="002D431A">
      <w:pPr>
        <w:pStyle w:val="ad"/>
        <w:numPr>
          <w:ilvl w:val="0"/>
          <w:numId w:val="1"/>
        </w:numPr>
        <w:spacing w:line="360" w:lineRule="auto"/>
        <w:jc w:val="both"/>
        <w:rPr>
          <w:rFonts w:ascii="Arial" w:hAnsi="Arial"/>
          <w:noProof w:val="0"/>
        </w:rPr>
      </w:pPr>
      <w:r w:rsidRPr="002D431A">
        <w:rPr>
          <w:rFonts w:ascii="Arial" w:hAnsi="Arial"/>
          <w:noProof w:val="0"/>
          <w:rtl/>
        </w:rPr>
        <w:t xml:space="preserve">ביום 11.12.23 </w:t>
      </w:r>
      <w:r w:rsidR="002D431A">
        <w:rPr>
          <w:rFonts w:ascii="Arial" w:hAnsi="Arial" w:hint="cs"/>
          <w:noProof w:val="0"/>
          <w:rtl/>
        </w:rPr>
        <w:t xml:space="preserve">עתרו המבקשים למחיקת </w:t>
      </w:r>
      <w:r w:rsidR="00266DEE">
        <w:rPr>
          <w:rFonts w:ascii="Arial" w:hAnsi="Arial" w:hint="cs"/>
          <w:noProof w:val="0"/>
          <w:rtl/>
        </w:rPr>
        <w:t xml:space="preserve">התביעה על הסף מחמת </w:t>
      </w:r>
      <w:r w:rsidR="002D431A">
        <w:rPr>
          <w:rFonts w:ascii="Arial" w:hAnsi="Arial" w:hint="cs"/>
          <w:noProof w:val="0"/>
          <w:rtl/>
        </w:rPr>
        <w:t>היעדר סמכות עניינית. דיון במעמד הצדדים התקיים ביום 8.5.24. בהחלטה מאותו היום נקבע שהמבקשים יודיעו תוך 7 ימים באם עומדים על בקשתם לסילוק על הסף.</w:t>
      </w:r>
      <w:r w:rsidR="00C56C18">
        <w:rPr>
          <w:rFonts w:ascii="Arial" w:hAnsi="Arial" w:hint="cs"/>
          <w:noProof w:val="0"/>
          <w:rtl/>
        </w:rPr>
        <w:t xml:space="preserve"> בהודעה מאוחרת הודיעו המבקשים כי עומדים על טענותיהם. יוער  כי זו לא הובאה לעיון, ומכאן, נדונה רק כעת. </w:t>
      </w:r>
    </w:p>
    <w:p w:rsidR="002D431A" w:rsidRPr="002D431A" w:rsidRDefault="002D431A" w:rsidP="003B0ADE">
      <w:pPr>
        <w:pStyle w:val="ad"/>
        <w:rPr>
          <w:rFonts w:ascii="Arial" w:hAnsi="Arial"/>
          <w:noProof w:val="0"/>
        </w:rPr>
      </w:pPr>
    </w:p>
    <w:p w:rsidR="00C5016A" w:rsidRDefault="002D431A" w:rsidP="00266DEE">
      <w:pPr>
        <w:pStyle w:val="ad"/>
        <w:numPr>
          <w:ilvl w:val="0"/>
          <w:numId w:val="1"/>
        </w:numPr>
        <w:spacing w:line="360" w:lineRule="auto"/>
        <w:jc w:val="both"/>
        <w:rPr>
          <w:rFonts w:ascii="Arial" w:hAnsi="Arial"/>
          <w:b/>
          <w:bCs/>
          <w:noProof w:val="0"/>
          <w:u w:val="single"/>
        </w:rPr>
      </w:pPr>
      <w:r w:rsidRPr="00833EC2">
        <w:rPr>
          <w:rFonts w:ascii="Arial" w:hAnsi="Arial"/>
          <w:noProof w:val="0"/>
        </w:rPr>
        <w:t xml:space="preserve"> </w:t>
      </w:r>
      <w:r w:rsidR="00C5016A">
        <w:rPr>
          <w:rFonts w:ascii="Arial" w:hAnsi="Arial"/>
          <w:noProof w:val="0"/>
          <w:rtl/>
        </w:rPr>
        <w:t xml:space="preserve">ביום 16.7.24 </w:t>
      </w:r>
      <w:r w:rsidR="00266DEE">
        <w:rPr>
          <w:rFonts w:ascii="Arial" w:hAnsi="Arial" w:hint="cs"/>
          <w:noProof w:val="0"/>
          <w:rtl/>
        </w:rPr>
        <w:t xml:space="preserve">הגיש הבן </w:t>
      </w:r>
      <w:r w:rsidR="00C5016A">
        <w:rPr>
          <w:rFonts w:ascii="Arial" w:hAnsi="Arial" w:hint="cs"/>
          <w:noProof w:val="0"/>
          <w:rtl/>
        </w:rPr>
        <w:t xml:space="preserve">כתב הגנה מסגרתו </w:t>
      </w:r>
      <w:r w:rsidR="00B830DE">
        <w:rPr>
          <w:rFonts w:ascii="Arial" w:hAnsi="Arial"/>
          <w:noProof w:val="0"/>
          <w:rtl/>
        </w:rPr>
        <w:t xml:space="preserve">הצטרף </w:t>
      </w:r>
      <w:r w:rsidR="00833EC2" w:rsidRPr="00C5016A">
        <w:rPr>
          <w:rFonts w:ascii="Arial" w:hAnsi="Arial"/>
          <w:noProof w:val="0"/>
          <w:rtl/>
        </w:rPr>
        <w:t>לעמדת המבקשים</w:t>
      </w:r>
      <w:r w:rsidR="00C5016A">
        <w:rPr>
          <w:rFonts w:ascii="Arial" w:hAnsi="Arial" w:hint="cs"/>
          <w:noProof w:val="0"/>
          <w:rtl/>
        </w:rPr>
        <w:t xml:space="preserve"> ל</w:t>
      </w:r>
      <w:r w:rsidR="00266DEE">
        <w:rPr>
          <w:rFonts w:ascii="Arial" w:hAnsi="Arial" w:hint="cs"/>
          <w:noProof w:val="0"/>
          <w:rtl/>
        </w:rPr>
        <w:t xml:space="preserve">פיה יש להורות מחיקת התביעה בהיעדר </w:t>
      </w:r>
      <w:r w:rsidR="00C5016A">
        <w:rPr>
          <w:rFonts w:ascii="Arial" w:hAnsi="Arial" w:hint="cs"/>
          <w:noProof w:val="0"/>
          <w:rtl/>
        </w:rPr>
        <w:t>סמכות עניינית.</w:t>
      </w:r>
    </w:p>
    <w:p w:rsidR="0016573E" w:rsidRDefault="0016573E" w:rsidP="00C5016A">
      <w:pPr>
        <w:spacing w:line="360" w:lineRule="auto"/>
        <w:jc w:val="both"/>
        <w:rPr>
          <w:rFonts w:ascii="Arial" w:hAnsi="Arial"/>
          <w:b/>
          <w:bCs/>
          <w:noProof w:val="0"/>
          <w:u w:val="single"/>
          <w:rtl/>
        </w:rPr>
      </w:pPr>
    </w:p>
    <w:p w:rsidR="0016573E" w:rsidRDefault="0016573E" w:rsidP="00C5016A">
      <w:pPr>
        <w:spacing w:line="360" w:lineRule="auto"/>
        <w:jc w:val="both"/>
        <w:rPr>
          <w:rFonts w:ascii="Arial" w:hAnsi="Arial"/>
          <w:b/>
          <w:bCs/>
          <w:noProof w:val="0"/>
          <w:u w:val="single"/>
          <w:rtl/>
        </w:rPr>
      </w:pPr>
    </w:p>
    <w:p w:rsidR="00833EC2" w:rsidRPr="00C5016A" w:rsidRDefault="00833EC2" w:rsidP="00C5016A">
      <w:pPr>
        <w:spacing w:line="360" w:lineRule="auto"/>
        <w:jc w:val="both"/>
        <w:rPr>
          <w:rFonts w:ascii="Arial" w:hAnsi="Arial"/>
          <w:b/>
          <w:bCs/>
          <w:noProof w:val="0"/>
          <w:u w:val="single"/>
        </w:rPr>
      </w:pPr>
      <w:r w:rsidRPr="00C5016A">
        <w:rPr>
          <w:rFonts w:ascii="Arial" w:hAnsi="Arial"/>
          <w:b/>
          <w:bCs/>
          <w:noProof w:val="0"/>
          <w:u w:val="single"/>
          <w:rtl/>
        </w:rPr>
        <w:lastRenderedPageBreak/>
        <w:t>עיקר טענות הצדדים</w:t>
      </w:r>
      <w:r w:rsidR="00C5016A" w:rsidRPr="00C5016A">
        <w:rPr>
          <w:rFonts w:ascii="Arial" w:hAnsi="Arial" w:hint="cs"/>
          <w:b/>
          <w:bCs/>
          <w:noProof w:val="0"/>
          <w:u w:val="single"/>
          <w:rtl/>
        </w:rPr>
        <w:t xml:space="preserve"> לעניין הבקשה לפניי</w:t>
      </w:r>
      <w:r w:rsidRPr="00C5016A">
        <w:rPr>
          <w:rFonts w:ascii="Arial" w:hAnsi="Arial"/>
          <w:b/>
          <w:bCs/>
          <w:noProof w:val="0"/>
          <w:u w:val="single"/>
          <w:rtl/>
        </w:rPr>
        <w:t>:</w:t>
      </w:r>
    </w:p>
    <w:p w:rsidR="00C5016A" w:rsidRPr="003B0ADE" w:rsidRDefault="00C5016A" w:rsidP="003B0ADE">
      <w:pPr>
        <w:pStyle w:val="ad"/>
        <w:rPr>
          <w:rFonts w:ascii="Arial" w:hAnsi="Arial"/>
          <w:b/>
          <w:bCs/>
          <w:noProof w:val="0"/>
          <w:u w:val="single"/>
          <w:rtl/>
        </w:rPr>
      </w:pPr>
    </w:p>
    <w:p w:rsidR="00833EC2" w:rsidRPr="003B0ADE" w:rsidRDefault="00C5016A" w:rsidP="00266DEE">
      <w:pPr>
        <w:pStyle w:val="ad"/>
        <w:numPr>
          <w:ilvl w:val="0"/>
          <w:numId w:val="1"/>
        </w:numPr>
        <w:spacing w:line="360" w:lineRule="auto"/>
        <w:jc w:val="both"/>
        <w:rPr>
          <w:rFonts w:ascii="Arial" w:hAnsi="Arial"/>
          <w:b/>
          <w:bCs/>
          <w:noProof w:val="0"/>
          <w:u w:val="single"/>
        </w:rPr>
      </w:pPr>
      <w:r w:rsidRPr="00266DEE">
        <w:rPr>
          <w:rFonts w:ascii="Arial" w:hAnsi="Arial"/>
          <w:b/>
          <w:bCs/>
          <w:noProof w:val="0"/>
          <w:u w:val="single"/>
          <w:rtl/>
        </w:rPr>
        <w:t>לטענ</w:t>
      </w:r>
      <w:r w:rsidRPr="00266DEE">
        <w:rPr>
          <w:rFonts w:ascii="Arial" w:hAnsi="Arial" w:hint="cs"/>
          <w:b/>
          <w:bCs/>
          <w:noProof w:val="0"/>
          <w:u w:val="single"/>
          <w:rtl/>
        </w:rPr>
        <w:t>ות המבקשים</w:t>
      </w:r>
      <w:r w:rsidR="00833EC2" w:rsidRPr="00266DEE">
        <w:rPr>
          <w:rFonts w:ascii="Arial" w:hAnsi="Arial"/>
          <w:b/>
          <w:bCs/>
          <w:noProof w:val="0"/>
          <w:rtl/>
        </w:rPr>
        <w:t>,</w:t>
      </w:r>
      <w:r>
        <w:rPr>
          <w:rFonts w:ascii="Arial" w:hAnsi="Arial" w:hint="cs"/>
          <w:noProof w:val="0"/>
          <w:rtl/>
        </w:rPr>
        <w:t xml:space="preserve"> אינם עונים על </w:t>
      </w:r>
      <w:r w:rsidR="00833EC2" w:rsidRPr="00C5016A">
        <w:rPr>
          <w:rFonts w:ascii="Arial" w:hAnsi="Arial"/>
          <w:noProof w:val="0"/>
          <w:rtl/>
        </w:rPr>
        <w:t xml:space="preserve">הגדרת "בן משפחה" </w:t>
      </w:r>
      <w:r>
        <w:rPr>
          <w:rFonts w:ascii="Arial" w:hAnsi="Arial" w:hint="cs"/>
          <w:noProof w:val="0"/>
          <w:rtl/>
        </w:rPr>
        <w:t>כקבוע ב</w:t>
      </w:r>
      <w:r w:rsidRPr="00C5016A">
        <w:rPr>
          <w:rFonts w:ascii="Arial" w:hAnsi="Arial"/>
          <w:noProof w:val="0"/>
          <w:rtl/>
        </w:rPr>
        <w:t>סעיף</w:t>
      </w:r>
      <w:r>
        <w:rPr>
          <w:rFonts w:ascii="Arial" w:hAnsi="Arial"/>
          <w:noProof w:val="0"/>
          <w:rtl/>
        </w:rPr>
        <w:t xml:space="preserve"> 1 לחוק בית המשפט לענייני משפחה</w:t>
      </w:r>
      <w:r w:rsidRPr="00C5016A">
        <w:rPr>
          <w:rFonts w:ascii="Arial" w:hAnsi="Arial"/>
          <w:noProof w:val="0"/>
          <w:rtl/>
        </w:rPr>
        <w:t>, ת</w:t>
      </w:r>
      <w:r>
        <w:rPr>
          <w:rFonts w:ascii="Arial" w:hAnsi="Arial"/>
          <w:noProof w:val="0"/>
          <w:rtl/>
        </w:rPr>
        <w:t>שנ"ה- 1995</w:t>
      </w:r>
      <w:r>
        <w:rPr>
          <w:rFonts w:ascii="Arial" w:hAnsi="Arial" w:hint="cs"/>
          <w:noProof w:val="0"/>
          <w:rtl/>
        </w:rPr>
        <w:t xml:space="preserve"> (להלן:"</w:t>
      </w:r>
      <w:r w:rsidRPr="00C5016A">
        <w:rPr>
          <w:rFonts w:ascii="Arial" w:hAnsi="Arial" w:hint="cs"/>
          <w:b/>
          <w:bCs/>
          <w:noProof w:val="0"/>
          <w:rtl/>
        </w:rPr>
        <w:t>הח</w:t>
      </w:r>
      <w:r>
        <w:rPr>
          <w:rFonts w:ascii="Arial" w:hAnsi="Arial" w:hint="cs"/>
          <w:b/>
          <w:bCs/>
          <w:noProof w:val="0"/>
          <w:rtl/>
        </w:rPr>
        <w:t>ו</w:t>
      </w:r>
      <w:r w:rsidRPr="00C5016A">
        <w:rPr>
          <w:rFonts w:ascii="Arial" w:hAnsi="Arial" w:hint="cs"/>
          <w:b/>
          <w:bCs/>
          <w:noProof w:val="0"/>
          <w:rtl/>
        </w:rPr>
        <w:t>ק"</w:t>
      </w:r>
      <w:r>
        <w:rPr>
          <w:rFonts w:ascii="Arial" w:hAnsi="Arial" w:hint="cs"/>
          <w:noProof w:val="0"/>
          <w:rtl/>
        </w:rPr>
        <w:t>)</w:t>
      </w:r>
      <w:r w:rsidR="0009257D">
        <w:rPr>
          <w:rFonts w:ascii="Arial" w:hAnsi="Arial" w:hint="cs"/>
          <w:noProof w:val="0"/>
          <w:rtl/>
        </w:rPr>
        <w:t xml:space="preserve">, ומשכך, </w:t>
      </w:r>
      <w:r w:rsidRPr="00C5016A">
        <w:rPr>
          <w:rFonts w:ascii="Arial" w:hAnsi="Arial"/>
          <w:noProof w:val="0"/>
          <w:rtl/>
        </w:rPr>
        <w:t xml:space="preserve">בהתאם לסעיף 3 לחוק אין לבית המשפט </w:t>
      </w:r>
      <w:r w:rsidR="00266DEE">
        <w:rPr>
          <w:rFonts w:ascii="Arial" w:hAnsi="Arial" w:hint="cs"/>
          <w:noProof w:val="0"/>
          <w:rtl/>
        </w:rPr>
        <w:t>כאן</w:t>
      </w:r>
      <w:r w:rsidR="0009257D">
        <w:rPr>
          <w:rFonts w:ascii="Arial" w:hAnsi="Arial" w:hint="cs"/>
          <w:noProof w:val="0"/>
          <w:rtl/>
        </w:rPr>
        <w:t xml:space="preserve"> סמכות לדון בהליכים בעניינם. לדידם, על מנת שבית המשפט יקנה סמכות לדון בתביעה כנגדם</w:t>
      </w:r>
      <w:r w:rsidR="00266DEE">
        <w:rPr>
          <w:rFonts w:ascii="Arial" w:hAnsi="Arial" w:hint="cs"/>
          <w:noProof w:val="0"/>
          <w:rtl/>
        </w:rPr>
        <w:t>,</w:t>
      </w:r>
      <w:r w:rsidR="0009257D">
        <w:rPr>
          <w:rFonts w:ascii="Arial" w:hAnsi="Arial" w:hint="cs"/>
          <w:noProof w:val="0"/>
          <w:rtl/>
        </w:rPr>
        <w:t xml:space="preserve"> צריכים להתקיים שני </w:t>
      </w:r>
      <w:r w:rsidR="00833EC2" w:rsidRPr="00C5016A">
        <w:rPr>
          <w:rFonts w:ascii="Arial" w:hAnsi="Arial"/>
          <w:noProof w:val="0"/>
          <w:rtl/>
        </w:rPr>
        <w:t>תנאים מצטברים</w:t>
      </w:r>
      <w:r w:rsidR="00266DEE">
        <w:rPr>
          <w:rFonts w:ascii="Arial" w:hAnsi="Arial" w:hint="cs"/>
          <w:noProof w:val="0"/>
          <w:rtl/>
        </w:rPr>
        <w:t>;</w:t>
      </w:r>
      <w:r w:rsidR="0009257D">
        <w:rPr>
          <w:rFonts w:ascii="Arial" w:hAnsi="Arial"/>
          <w:noProof w:val="0"/>
          <w:rtl/>
        </w:rPr>
        <w:t xml:space="preserve"> זהות הצדדים ומהות הסכסוך</w:t>
      </w:r>
      <w:r w:rsidR="0009257D">
        <w:rPr>
          <w:rFonts w:ascii="Arial" w:hAnsi="Arial" w:hint="cs"/>
          <w:noProof w:val="0"/>
          <w:rtl/>
        </w:rPr>
        <w:t>. ואולם, תנאים אלה, שניהם, אינם מתקיימים שכן</w:t>
      </w:r>
      <w:r w:rsidR="0009257D">
        <w:rPr>
          <w:rFonts w:ascii="Arial" w:hAnsi="Arial"/>
          <w:noProof w:val="0"/>
          <w:rtl/>
        </w:rPr>
        <w:t xml:space="preserve"> אין כל קרבה משפחתית בי</w:t>
      </w:r>
      <w:r w:rsidR="0009257D">
        <w:rPr>
          <w:rFonts w:ascii="Arial" w:hAnsi="Arial" w:hint="cs"/>
          <w:noProof w:val="0"/>
          <w:rtl/>
        </w:rPr>
        <w:t xml:space="preserve">נם לבין המשיב, </w:t>
      </w:r>
      <w:r w:rsidR="00833EC2" w:rsidRPr="00C5016A">
        <w:rPr>
          <w:rFonts w:ascii="Arial" w:hAnsi="Arial"/>
          <w:noProof w:val="0"/>
          <w:rtl/>
        </w:rPr>
        <w:t xml:space="preserve">וסיבת הסכסוך ביחסים המשפחתיים. </w:t>
      </w:r>
      <w:r w:rsidR="0009257D">
        <w:rPr>
          <w:rFonts w:ascii="Arial" w:hAnsi="Arial" w:hint="cs"/>
          <w:noProof w:val="0"/>
          <w:rtl/>
        </w:rPr>
        <w:t xml:space="preserve">על כן, הסמכות בעניינם נתונה לבית המשפט המחוזי, ויש להורות על סילוק התביעה כנגדם. </w:t>
      </w:r>
    </w:p>
    <w:p w:rsidR="003B0ADE" w:rsidRPr="0009257D" w:rsidRDefault="003B0ADE" w:rsidP="003B0ADE">
      <w:pPr>
        <w:pStyle w:val="ad"/>
        <w:ind w:left="360"/>
        <w:jc w:val="both"/>
        <w:rPr>
          <w:rFonts w:ascii="Arial" w:hAnsi="Arial"/>
          <w:b/>
          <w:bCs/>
          <w:noProof w:val="0"/>
          <w:u w:val="single"/>
        </w:rPr>
      </w:pPr>
    </w:p>
    <w:p w:rsidR="00833EC2" w:rsidRDefault="0009257D" w:rsidP="00AE3B3A">
      <w:pPr>
        <w:pStyle w:val="ad"/>
        <w:numPr>
          <w:ilvl w:val="0"/>
          <w:numId w:val="1"/>
        </w:numPr>
        <w:spacing w:line="360" w:lineRule="auto"/>
        <w:jc w:val="both"/>
        <w:rPr>
          <w:rFonts w:ascii="Arial" w:hAnsi="Arial"/>
          <w:noProof w:val="0"/>
        </w:rPr>
      </w:pPr>
      <w:r w:rsidRPr="00702750">
        <w:rPr>
          <w:rFonts w:ascii="Arial" w:hAnsi="Arial" w:hint="cs"/>
          <w:noProof w:val="0"/>
          <w:u w:val="single"/>
          <w:rtl/>
        </w:rPr>
        <w:t>לטענות המשיב</w:t>
      </w:r>
      <w:r w:rsidRPr="00702750">
        <w:rPr>
          <w:rFonts w:ascii="Arial" w:hAnsi="Arial" w:hint="cs"/>
          <w:noProof w:val="0"/>
          <w:rtl/>
        </w:rPr>
        <w:t xml:space="preserve"> </w:t>
      </w:r>
      <w:r w:rsidR="00EE6B03" w:rsidRPr="00702750">
        <w:rPr>
          <w:rFonts w:ascii="Arial" w:hAnsi="Arial"/>
          <w:noProof w:val="0"/>
          <w:rtl/>
        </w:rPr>
        <w:t xml:space="preserve">לבית המשפט </w:t>
      </w:r>
      <w:r w:rsidR="0016573E">
        <w:rPr>
          <w:rFonts w:ascii="Arial" w:hAnsi="Arial" w:hint="cs"/>
          <w:noProof w:val="0"/>
          <w:rtl/>
        </w:rPr>
        <w:t xml:space="preserve">כאן </w:t>
      </w:r>
      <w:r w:rsidR="00EE6B03" w:rsidRPr="00702750">
        <w:rPr>
          <w:rFonts w:ascii="Arial" w:hAnsi="Arial" w:hint="cs"/>
          <w:noProof w:val="0"/>
          <w:rtl/>
        </w:rPr>
        <w:t xml:space="preserve">נתונה </w:t>
      </w:r>
      <w:r w:rsidR="00833EC2" w:rsidRPr="00702750">
        <w:rPr>
          <w:rFonts w:ascii="Arial" w:hAnsi="Arial"/>
          <w:noProof w:val="0"/>
          <w:rtl/>
        </w:rPr>
        <w:t xml:space="preserve">הסמכות לדון בתביעה וזאת מכוח </w:t>
      </w:r>
      <w:r w:rsidR="00EE6B03" w:rsidRPr="00702750">
        <w:rPr>
          <w:rFonts w:ascii="Arial" w:hAnsi="Arial"/>
          <w:noProof w:val="0"/>
          <w:rtl/>
        </w:rPr>
        <w:t>סעיף 6 (ו) לחוק</w:t>
      </w:r>
      <w:r w:rsidR="00EE6B03" w:rsidRPr="00702750">
        <w:rPr>
          <w:rFonts w:ascii="Arial" w:hAnsi="Arial" w:hint="cs"/>
          <w:noProof w:val="0"/>
          <w:rtl/>
        </w:rPr>
        <w:t xml:space="preserve">, קרי, </w:t>
      </w:r>
      <w:r w:rsidR="00702750" w:rsidRPr="00702750">
        <w:rPr>
          <w:rFonts w:ascii="Arial" w:hAnsi="Arial" w:hint="cs"/>
          <w:noProof w:val="0"/>
          <w:rtl/>
        </w:rPr>
        <w:t>להורות</w:t>
      </w:r>
      <w:r w:rsidR="00EE6B03" w:rsidRPr="00702750">
        <w:rPr>
          <w:rFonts w:ascii="Arial" w:hAnsi="Arial" w:hint="cs"/>
          <w:noProof w:val="0"/>
          <w:rtl/>
        </w:rPr>
        <w:t xml:space="preserve"> על צירוף </w:t>
      </w:r>
      <w:r w:rsidR="0016573E">
        <w:rPr>
          <w:rFonts w:ascii="Arial" w:hAnsi="Arial"/>
          <w:noProof w:val="0"/>
          <w:rtl/>
        </w:rPr>
        <w:t>צד שאינ</w:t>
      </w:r>
      <w:r w:rsidR="0016573E">
        <w:rPr>
          <w:rFonts w:ascii="Arial" w:hAnsi="Arial" w:hint="cs"/>
          <w:noProof w:val="0"/>
          <w:rtl/>
        </w:rPr>
        <w:t>ו</w:t>
      </w:r>
      <w:r w:rsidR="00EE6B03" w:rsidRPr="00702750">
        <w:rPr>
          <w:rFonts w:ascii="Arial" w:hAnsi="Arial"/>
          <w:noProof w:val="0"/>
          <w:rtl/>
        </w:rPr>
        <w:t xml:space="preserve"> </w:t>
      </w:r>
      <w:r w:rsidR="0016573E">
        <w:rPr>
          <w:rFonts w:ascii="Arial" w:hAnsi="Arial" w:hint="cs"/>
          <w:noProof w:val="0"/>
          <w:rtl/>
        </w:rPr>
        <w:t>עונה</w:t>
      </w:r>
      <w:r w:rsidR="00702750" w:rsidRPr="00702750">
        <w:rPr>
          <w:rFonts w:ascii="Arial" w:hAnsi="Arial" w:hint="cs"/>
          <w:noProof w:val="0"/>
          <w:rtl/>
        </w:rPr>
        <w:t xml:space="preserve"> על הגדרת בני</w:t>
      </w:r>
      <w:r w:rsidR="00EE6B03" w:rsidRPr="00702750">
        <w:rPr>
          <w:rFonts w:ascii="Arial" w:hAnsi="Arial" w:hint="cs"/>
          <w:noProof w:val="0"/>
          <w:rtl/>
        </w:rPr>
        <w:t xml:space="preserve"> משפחה</w:t>
      </w:r>
      <w:r w:rsidR="00702750" w:rsidRPr="00702750">
        <w:rPr>
          <w:rFonts w:ascii="Arial" w:hAnsi="Arial" w:hint="cs"/>
          <w:noProof w:val="0"/>
          <w:rtl/>
        </w:rPr>
        <w:t xml:space="preserve"> כקבוע בחוק. לטענתו, המבקשים צד נדרש שכן לאורך </w:t>
      </w:r>
      <w:r w:rsidR="00833EC2" w:rsidRPr="00702750">
        <w:rPr>
          <w:rFonts w:ascii="Arial" w:hAnsi="Arial"/>
          <w:noProof w:val="0"/>
          <w:rtl/>
        </w:rPr>
        <w:t>כל הדרך הי</w:t>
      </w:r>
      <w:r w:rsidR="00702750" w:rsidRPr="00702750">
        <w:rPr>
          <w:rFonts w:ascii="Arial" w:hAnsi="Arial" w:hint="cs"/>
          <w:noProof w:val="0"/>
          <w:rtl/>
        </w:rPr>
        <w:t>י</w:t>
      </w:r>
      <w:r w:rsidR="00833EC2" w:rsidRPr="00702750">
        <w:rPr>
          <w:rFonts w:ascii="Arial" w:hAnsi="Arial"/>
          <w:noProof w:val="0"/>
          <w:rtl/>
        </w:rPr>
        <w:t xml:space="preserve">תה </w:t>
      </w:r>
      <w:r w:rsidR="00702750" w:rsidRPr="00702750">
        <w:rPr>
          <w:rFonts w:ascii="Arial" w:hAnsi="Arial" w:hint="cs"/>
          <w:noProof w:val="0"/>
          <w:rtl/>
        </w:rPr>
        <w:t xml:space="preserve">להם </w:t>
      </w:r>
      <w:r w:rsidR="00833EC2" w:rsidRPr="00702750">
        <w:rPr>
          <w:rFonts w:ascii="Arial" w:hAnsi="Arial"/>
          <w:noProof w:val="0"/>
          <w:rtl/>
        </w:rPr>
        <w:t xml:space="preserve">ידיעה ממשית </w:t>
      </w:r>
      <w:r w:rsidR="00702750" w:rsidRPr="00702750">
        <w:rPr>
          <w:rFonts w:ascii="Arial" w:hAnsi="Arial" w:hint="cs"/>
          <w:noProof w:val="0"/>
          <w:rtl/>
        </w:rPr>
        <w:t>שהוא הבעלים של הנכס ובנו משמש כנאמן, וחרף זאת בחרו להתעלם מכך, משיקול</w:t>
      </w:r>
      <w:r w:rsidR="0016573E">
        <w:rPr>
          <w:rFonts w:ascii="Arial" w:hAnsi="Arial" w:hint="cs"/>
          <w:noProof w:val="0"/>
          <w:rtl/>
        </w:rPr>
        <w:t>ים זרים. כך גם המבקשים התעלמו מ</w:t>
      </w:r>
      <w:r w:rsidR="00702750" w:rsidRPr="00702750">
        <w:rPr>
          <w:rFonts w:ascii="Arial" w:hAnsi="Arial" w:hint="cs"/>
          <w:noProof w:val="0"/>
          <w:rtl/>
        </w:rPr>
        <w:t xml:space="preserve">כך שהחזיק בנכס </w:t>
      </w:r>
      <w:r w:rsidR="00702750" w:rsidRPr="00702750">
        <w:rPr>
          <w:rFonts w:ascii="Arial" w:hAnsi="Arial"/>
          <w:noProof w:val="0"/>
          <w:rtl/>
        </w:rPr>
        <w:t>מזה 20 שנה</w:t>
      </w:r>
      <w:r w:rsidR="00702750" w:rsidRPr="00702750">
        <w:rPr>
          <w:rFonts w:ascii="Arial" w:hAnsi="Arial" w:hint="cs"/>
          <w:noProof w:val="0"/>
          <w:rtl/>
        </w:rPr>
        <w:t xml:space="preserve"> והקים </w:t>
      </w:r>
      <w:r w:rsidR="00833EC2" w:rsidRPr="00702750">
        <w:rPr>
          <w:rFonts w:ascii="Arial" w:hAnsi="Arial"/>
          <w:noProof w:val="0"/>
          <w:rtl/>
        </w:rPr>
        <w:t>מ</w:t>
      </w:r>
      <w:r w:rsidR="00B7080B">
        <w:rPr>
          <w:rFonts w:ascii="Arial" w:hAnsi="Arial"/>
          <w:noProof w:val="0"/>
          <w:rtl/>
        </w:rPr>
        <w:t xml:space="preserve">פעל </w:t>
      </w:r>
      <w:r w:rsidR="00B7080B">
        <w:rPr>
          <w:rFonts w:ascii="Arial" w:hAnsi="Arial" w:hint="cs"/>
          <w:noProof w:val="0"/>
          <w:rtl/>
        </w:rPr>
        <w:t>*****</w:t>
      </w:r>
      <w:r w:rsidR="00702750" w:rsidRPr="00702750">
        <w:rPr>
          <w:rFonts w:ascii="Arial" w:hAnsi="Arial"/>
          <w:noProof w:val="0"/>
          <w:rtl/>
        </w:rPr>
        <w:t xml:space="preserve"> שגודלו כ- 400 מ"ר</w:t>
      </w:r>
      <w:r w:rsidR="00833EC2" w:rsidRPr="00702750">
        <w:rPr>
          <w:rFonts w:ascii="Arial" w:hAnsi="Arial"/>
          <w:noProof w:val="0"/>
          <w:rtl/>
        </w:rPr>
        <w:t>,</w:t>
      </w:r>
      <w:r w:rsidR="00702750" w:rsidRPr="00702750">
        <w:rPr>
          <w:rFonts w:ascii="Arial" w:hAnsi="Arial" w:hint="cs"/>
          <w:noProof w:val="0"/>
          <w:rtl/>
        </w:rPr>
        <w:t xml:space="preserve"> לגביו ניתן צו הריסה, והערה על כך נרשמה. אשר על כן, היה על המבקשים לערוך בירור מקדים אודות טיב הזכויות בטרם בחרו לערוך עסקה עם בנו. </w:t>
      </w:r>
    </w:p>
    <w:p w:rsidR="00702750" w:rsidRPr="00702750" w:rsidRDefault="00702750" w:rsidP="00702750">
      <w:pPr>
        <w:pStyle w:val="ad"/>
        <w:rPr>
          <w:rFonts w:ascii="Arial" w:hAnsi="Arial"/>
          <w:noProof w:val="0"/>
          <w:rtl/>
        </w:rPr>
      </w:pPr>
    </w:p>
    <w:p w:rsidR="00833EC2" w:rsidRDefault="00702750" w:rsidP="003429D1">
      <w:pPr>
        <w:pStyle w:val="ad"/>
        <w:numPr>
          <w:ilvl w:val="0"/>
          <w:numId w:val="1"/>
        </w:numPr>
        <w:spacing w:line="360" w:lineRule="auto"/>
        <w:jc w:val="both"/>
        <w:rPr>
          <w:rFonts w:ascii="Arial" w:hAnsi="Arial"/>
          <w:noProof w:val="0"/>
        </w:rPr>
      </w:pPr>
      <w:r>
        <w:rPr>
          <w:rFonts w:ascii="Arial" w:hAnsi="Arial" w:hint="cs"/>
          <w:noProof w:val="0"/>
          <w:rtl/>
        </w:rPr>
        <w:t>עוד גרס המשיב ש</w:t>
      </w:r>
      <w:r w:rsidR="00833EC2" w:rsidRPr="00702750">
        <w:rPr>
          <w:rFonts w:ascii="Arial" w:hAnsi="Arial"/>
          <w:noProof w:val="0"/>
          <w:rtl/>
        </w:rPr>
        <w:t xml:space="preserve">בעצם ההתקשרות עם </w:t>
      </w:r>
      <w:r w:rsidR="003429D1">
        <w:rPr>
          <w:rFonts w:ascii="Arial" w:hAnsi="Arial" w:hint="cs"/>
          <w:noProof w:val="0"/>
          <w:rtl/>
        </w:rPr>
        <w:t xml:space="preserve">בנו, המבקשים </w:t>
      </w:r>
      <w:r w:rsidR="003429D1">
        <w:rPr>
          <w:rFonts w:ascii="Arial" w:hAnsi="Arial"/>
          <w:noProof w:val="0"/>
          <w:rtl/>
        </w:rPr>
        <w:t xml:space="preserve">נתונים להשפעה ישירה </w:t>
      </w:r>
      <w:r w:rsidR="003429D1">
        <w:rPr>
          <w:rFonts w:ascii="Arial" w:hAnsi="Arial" w:hint="cs"/>
          <w:noProof w:val="0"/>
          <w:rtl/>
        </w:rPr>
        <w:t xml:space="preserve">מההליך כנגד בנו ומתוצאותיו. בשל כך הם צד נדרש על אף שאינם בני משפחה, שכן הם צד לסכסוך. יתר על כן, משיקולי </w:t>
      </w:r>
      <w:r w:rsidR="00833EC2" w:rsidRPr="00702750">
        <w:rPr>
          <w:rFonts w:ascii="Arial" w:hAnsi="Arial"/>
          <w:noProof w:val="0"/>
          <w:rtl/>
        </w:rPr>
        <w:t xml:space="preserve">צדק ותועלת, </w:t>
      </w:r>
      <w:r w:rsidR="003429D1">
        <w:rPr>
          <w:rFonts w:ascii="Arial" w:hAnsi="Arial" w:hint="cs"/>
          <w:noProof w:val="0"/>
          <w:rtl/>
        </w:rPr>
        <w:t xml:space="preserve">יש להתיר את ניהול ההליך כנגדם. המשיב מציין שאכן בתי המשפט לענייני משפחה אינם </w:t>
      </w:r>
      <w:r w:rsidR="00833EC2" w:rsidRPr="00702750">
        <w:rPr>
          <w:rFonts w:ascii="Arial" w:hAnsi="Arial"/>
          <w:noProof w:val="0"/>
          <w:rtl/>
        </w:rPr>
        <w:t>נו</w:t>
      </w:r>
      <w:r w:rsidR="003429D1">
        <w:rPr>
          <w:rFonts w:ascii="Arial" w:hAnsi="Arial"/>
          <w:noProof w:val="0"/>
          <w:rtl/>
        </w:rPr>
        <w:t>הגים להתיר בקלות צירוף צד שלישי</w:t>
      </w:r>
      <w:r w:rsidR="00833EC2" w:rsidRPr="00702750">
        <w:rPr>
          <w:rFonts w:ascii="Arial" w:hAnsi="Arial"/>
          <w:noProof w:val="0"/>
          <w:rtl/>
        </w:rPr>
        <w:t xml:space="preserve">, </w:t>
      </w:r>
      <w:r w:rsidR="003429D1">
        <w:rPr>
          <w:rFonts w:ascii="Arial" w:hAnsi="Arial" w:hint="cs"/>
          <w:noProof w:val="0"/>
          <w:rtl/>
        </w:rPr>
        <w:t>ברם במצב בו</w:t>
      </w:r>
      <w:r w:rsidR="003429D1">
        <w:rPr>
          <w:rFonts w:ascii="Arial" w:hAnsi="Arial"/>
          <w:noProof w:val="0"/>
          <w:rtl/>
        </w:rPr>
        <w:t xml:space="preserve"> התועלת והצדק גוברים על הפגיעה</w:t>
      </w:r>
      <w:r w:rsidR="00833EC2" w:rsidRPr="00702750">
        <w:rPr>
          <w:rFonts w:ascii="Arial" w:hAnsi="Arial"/>
          <w:noProof w:val="0"/>
          <w:rtl/>
        </w:rPr>
        <w:t>,</w:t>
      </w:r>
      <w:r w:rsidR="003429D1">
        <w:rPr>
          <w:rFonts w:ascii="Arial" w:hAnsi="Arial"/>
          <w:noProof w:val="0"/>
          <w:rtl/>
        </w:rPr>
        <w:t xml:space="preserve"> בית המשפט יטה להתיר את צירופם</w:t>
      </w:r>
      <w:r w:rsidR="003429D1">
        <w:rPr>
          <w:rFonts w:ascii="Arial" w:hAnsi="Arial" w:hint="cs"/>
          <w:noProof w:val="0"/>
          <w:rtl/>
        </w:rPr>
        <w:t>. עובדה זו מקבלת משנה תוקף מקום בו לא עולה שהמבקשים יינזק</w:t>
      </w:r>
      <w:r w:rsidR="003429D1">
        <w:rPr>
          <w:rFonts w:ascii="Arial" w:hAnsi="Arial" w:hint="eastAsia"/>
          <w:noProof w:val="0"/>
          <w:rtl/>
        </w:rPr>
        <w:t>ו</w:t>
      </w:r>
      <w:r w:rsidR="0016573E">
        <w:rPr>
          <w:rFonts w:ascii="Arial" w:hAnsi="Arial" w:hint="cs"/>
          <w:noProof w:val="0"/>
          <w:rtl/>
        </w:rPr>
        <w:t xml:space="preserve"> ככל ויצורפו</w:t>
      </w:r>
      <w:r w:rsidR="003429D1">
        <w:rPr>
          <w:rFonts w:ascii="Arial" w:hAnsi="Arial" w:hint="cs"/>
          <w:noProof w:val="0"/>
          <w:rtl/>
        </w:rPr>
        <w:t>, וכן ש</w:t>
      </w:r>
      <w:r w:rsidR="00833EC2" w:rsidRPr="00702750">
        <w:rPr>
          <w:rFonts w:ascii="Arial" w:hAnsi="Arial"/>
          <w:noProof w:val="0"/>
          <w:rtl/>
        </w:rPr>
        <w:t xml:space="preserve">הפרדת </w:t>
      </w:r>
      <w:r w:rsidR="003429D1">
        <w:rPr>
          <w:rFonts w:ascii="Arial" w:hAnsi="Arial" w:hint="cs"/>
          <w:noProof w:val="0"/>
          <w:rtl/>
        </w:rPr>
        <w:t>הדיון בינו לבין הבן, ובינו לבין המבקשים יביא ל</w:t>
      </w:r>
      <w:r w:rsidR="003429D1">
        <w:rPr>
          <w:rFonts w:ascii="Arial" w:hAnsi="Arial"/>
          <w:noProof w:val="0"/>
          <w:rtl/>
        </w:rPr>
        <w:t xml:space="preserve">כפילות דיונים </w:t>
      </w:r>
      <w:r w:rsidR="003429D1">
        <w:rPr>
          <w:rFonts w:ascii="Arial" w:hAnsi="Arial" w:hint="cs"/>
          <w:noProof w:val="0"/>
          <w:rtl/>
        </w:rPr>
        <w:t xml:space="preserve"> וסרבולם, </w:t>
      </w:r>
      <w:r w:rsidR="00833EC2" w:rsidRPr="00702750">
        <w:rPr>
          <w:rFonts w:ascii="Arial" w:hAnsi="Arial"/>
          <w:noProof w:val="0"/>
          <w:rtl/>
        </w:rPr>
        <w:t>וחמור מכך</w:t>
      </w:r>
      <w:r w:rsidR="003429D1">
        <w:rPr>
          <w:rFonts w:ascii="Arial" w:hAnsi="Arial" w:hint="cs"/>
          <w:noProof w:val="0"/>
          <w:rtl/>
        </w:rPr>
        <w:t>, ל</w:t>
      </w:r>
      <w:r w:rsidR="00833EC2" w:rsidRPr="00702750">
        <w:rPr>
          <w:rFonts w:ascii="Arial" w:hAnsi="Arial"/>
          <w:noProof w:val="0"/>
          <w:rtl/>
        </w:rPr>
        <w:t>הח</w:t>
      </w:r>
      <w:r w:rsidR="003429D1">
        <w:rPr>
          <w:rFonts w:ascii="Arial" w:hAnsi="Arial"/>
          <w:noProof w:val="0"/>
          <w:rtl/>
        </w:rPr>
        <w:t>לטות סותרות</w:t>
      </w:r>
      <w:r w:rsidR="003429D1">
        <w:rPr>
          <w:rFonts w:ascii="Arial" w:hAnsi="Arial" w:hint="cs"/>
          <w:noProof w:val="0"/>
          <w:rtl/>
        </w:rPr>
        <w:t>.</w:t>
      </w:r>
    </w:p>
    <w:p w:rsidR="003429D1" w:rsidRPr="003429D1" w:rsidRDefault="003429D1" w:rsidP="003429D1">
      <w:pPr>
        <w:pStyle w:val="ad"/>
        <w:rPr>
          <w:rFonts w:ascii="Arial" w:hAnsi="Arial"/>
          <w:noProof w:val="0"/>
          <w:rtl/>
        </w:rPr>
      </w:pPr>
    </w:p>
    <w:p w:rsidR="00833EC2" w:rsidRDefault="009E127A" w:rsidP="003B0ADE">
      <w:pPr>
        <w:pStyle w:val="ad"/>
        <w:numPr>
          <w:ilvl w:val="0"/>
          <w:numId w:val="1"/>
        </w:numPr>
        <w:spacing w:line="360" w:lineRule="auto"/>
        <w:jc w:val="both"/>
        <w:rPr>
          <w:rFonts w:ascii="Arial" w:hAnsi="Arial"/>
          <w:noProof w:val="0"/>
        </w:rPr>
      </w:pPr>
      <w:r>
        <w:rPr>
          <w:rFonts w:ascii="Arial" w:hAnsi="Arial" w:hint="cs"/>
          <w:noProof w:val="0"/>
          <w:rtl/>
        </w:rPr>
        <w:t xml:space="preserve">מעבר לאמור, לשיטתו, </w:t>
      </w:r>
      <w:r w:rsidR="00833EC2" w:rsidRPr="003429D1">
        <w:rPr>
          <w:rFonts w:ascii="Arial" w:hAnsi="Arial"/>
          <w:noProof w:val="0"/>
          <w:rtl/>
        </w:rPr>
        <w:t xml:space="preserve">ככל </w:t>
      </w:r>
      <w:r>
        <w:rPr>
          <w:rFonts w:ascii="Arial" w:hAnsi="Arial" w:hint="cs"/>
          <w:noProof w:val="0"/>
          <w:rtl/>
        </w:rPr>
        <w:t>ו</w:t>
      </w:r>
      <w:r w:rsidR="00833EC2" w:rsidRPr="003429D1">
        <w:rPr>
          <w:rFonts w:ascii="Arial" w:hAnsi="Arial"/>
          <w:noProof w:val="0"/>
          <w:rtl/>
        </w:rPr>
        <w:t xml:space="preserve">לא היה מצרף את </w:t>
      </w:r>
      <w:r>
        <w:rPr>
          <w:rFonts w:ascii="Arial" w:hAnsi="Arial" w:hint="cs"/>
          <w:noProof w:val="0"/>
          <w:rtl/>
        </w:rPr>
        <w:t>המבקשים,</w:t>
      </w:r>
      <w:r w:rsidR="00833EC2" w:rsidRPr="003429D1">
        <w:rPr>
          <w:rFonts w:ascii="Arial" w:hAnsi="Arial"/>
          <w:noProof w:val="0"/>
          <w:rtl/>
        </w:rPr>
        <w:t xml:space="preserve"> אלו היו נדרשים ממילא ליזום הליך נפרד על מנת לה</w:t>
      </w:r>
      <w:r>
        <w:rPr>
          <w:rFonts w:ascii="Arial" w:hAnsi="Arial"/>
          <w:noProof w:val="0"/>
          <w:rtl/>
        </w:rPr>
        <w:t>ילחם על זכויותיהם</w:t>
      </w:r>
      <w:r>
        <w:rPr>
          <w:rFonts w:ascii="Arial" w:hAnsi="Arial" w:hint="cs"/>
          <w:noProof w:val="0"/>
          <w:rtl/>
        </w:rPr>
        <w:t>,</w:t>
      </w:r>
      <w:r>
        <w:rPr>
          <w:rFonts w:ascii="Arial" w:hAnsi="Arial"/>
          <w:noProof w:val="0"/>
          <w:rtl/>
        </w:rPr>
        <w:t xml:space="preserve"> שכן ככל </w:t>
      </w:r>
      <w:r>
        <w:rPr>
          <w:rFonts w:ascii="Arial" w:hAnsi="Arial" w:hint="cs"/>
          <w:noProof w:val="0"/>
          <w:rtl/>
        </w:rPr>
        <w:t>ו</w:t>
      </w:r>
      <w:r w:rsidR="00833EC2" w:rsidRPr="003429D1">
        <w:rPr>
          <w:rFonts w:ascii="Arial" w:hAnsi="Arial"/>
          <w:noProof w:val="0"/>
          <w:rtl/>
        </w:rPr>
        <w:t>יינתן פסק דין</w:t>
      </w:r>
      <w:r>
        <w:rPr>
          <w:rFonts w:ascii="Arial" w:hAnsi="Arial" w:hint="cs"/>
          <w:noProof w:val="0"/>
          <w:rtl/>
        </w:rPr>
        <w:t xml:space="preserve"> המקבל את תביעתו מסגרתו יקבע שהבן </w:t>
      </w:r>
      <w:r w:rsidR="00833EC2" w:rsidRPr="003429D1">
        <w:rPr>
          <w:rFonts w:ascii="Arial" w:hAnsi="Arial"/>
          <w:noProof w:val="0"/>
          <w:rtl/>
        </w:rPr>
        <w:t>הפר את חובת הנאמנות</w:t>
      </w:r>
      <w:r>
        <w:rPr>
          <w:rFonts w:ascii="Arial" w:hAnsi="Arial" w:hint="cs"/>
          <w:noProof w:val="0"/>
          <w:rtl/>
        </w:rPr>
        <w:t xml:space="preserve">, </w:t>
      </w:r>
      <w:r w:rsidR="00833EC2" w:rsidRPr="003429D1">
        <w:rPr>
          <w:rFonts w:ascii="Arial" w:hAnsi="Arial"/>
          <w:noProof w:val="0"/>
          <w:rtl/>
        </w:rPr>
        <w:t xml:space="preserve">התוצאה האפשרית הינה ביטול המכר </w:t>
      </w:r>
      <w:r w:rsidR="003B0ADE">
        <w:rPr>
          <w:rFonts w:ascii="Arial" w:hAnsi="Arial" w:hint="cs"/>
          <w:noProof w:val="0"/>
          <w:rtl/>
        </w:rPr>
        <w:t xml:space="preserve">בינם לבין הבן. אשר על כן, </w:t>
      </w:r>
      <w:r w:rsidR="00833EC2" w:rsidRPr="003429D1">
        <w:rPr>
          <w:rFonts w:ascii="Arial" w:hAnsi="Arial"/>
          <w:noProof w:val="0"/>
          <w:rtl/>
        </w:rPr>
        <w:t>הצדק יהיה להתיר</w:t>
      </w:r>
      <w:r w:rsidR="003B0ADE">
        <w:rPr>
          <w:rFonts w:ascii="Arial" w:hAnsi="Arial" w:hint="cs"/>
          <w:noProof w:val="0"/>
          <w:rtl/>
        </w:rPr>
        <w:t xml:space="preserve"> את ניהול ההליך, כמבוקש בכתב התביעה, בין כלל הצדדים </w:t>
      </w:r>
      <w:r w:rsidR="00833EC2" w:rsidRPr="003429D1">
        <w:rPr>
          <w:rFonts w:ascii="Arial" w:hAnsi="Arial"/>
          <w:noProof w:val="0"/>
          <w:rtl/>
        </w:rPr>
        <w:t>תחת מעטפת אחת.</w:t>
      </w:r>
    </w:p>
    <w:p w:rsidR="003B0ADE" w:rsidRDefault="003B0ADE" w:rsidP="003B0ADE">
      <w:pPr>
        <w:pStyle w:val="ad"/>
        <w:rPr>
          <w:rFonts w:ascii="Arial" w:hAnsi="Arial"/>
          <w:noProof w:val="0"/>
          <w:rtl/>
        </w:rPr>
      </w:pPr>
    </w:p>
    <w:p w:rsidR="0016573E" w:rsidRDefault="0016573E" w:rsidP="003B0ADE">
      <w:pPr>
        <w:spacing w:line="360" w:lineRule="auto"/>
        <w:jc w:val="both"/>
        <w:rPr>
          <w:rFonts w:ascii="Arial" w:hAnsi="Arial"/>
          <w:b/>
          <w:bCs/>
          <w:noProof w:val="0"/>
          <w:u w:val="single"/>
          <w:rtl/>
        </w:rPr>
      </w:pPr>
    </w:p>
    <w:p w:rsidR="0016573E" w:rsidRDefault="0016573E" w:rsidP="003B0ADE">
      <w:pPr>
        <w:spacing w:line="360" w:lineRule="auto"/>
        <w:jc w:val="both"/>
        <w:rPr>
          <w:rFonts w:ascii="Arial" w:hAnsi="Arial"/>
          <w:b/>
          <w:bCs/>
          <w:noProof w:val="0"/>
          <w:u w:val="single"/>
          <w:rtl/>
        </w:rPr>
      </w:pPr>
    </w:p>
    <w:p w:rsidR="0016573E" w:rsidRDefault="0016573E" w:rsidP="003B0ADE">
      <w:pPr>
        <w:spacing w:line="360" w:lineRule="auto"/>
        <w:jc w:val="both"/>
        <w:rPr>
          <w:rFonts w:ascii="Arial" w:hAnsi="Arial"/>
          <w:b/>
          <w:bCs/>
          <w:noProof w:val="0"/>
          <w:u w:val="single"/>
          <w:rtl/>
        </w:rPr>
      </w:pPr>
    </w:p>
    <w:p w:rsidR="0016573E" w:rsidRDefault="0016573E" w:rsidP="003B0ADE">
      <w:pPr>
        <w:spacing w:line="360" w:lineRule="auto"/>
        <w:jc w:val="both"/>
        <w:rPr>
          <w:rFonts w:ascii="Arial" w:hAnsi="Arial"/>
          <w:b/>
          <w:bCs/>
          <w:noProof w:val="0"/>
          <w:u w:val="single"/>
          <w:rtl/>
        </w:rPr>
      </w:pPr>
    </w:p>
    <w:p w:rsidR="00B7080B" w:rsidRDefault="00B7080B" w:rsidP="003B0ADE">
      <w:pPr>
        <w:spacing w:line="360" w:lineRule="auto"/>
        <w:jc w:val="both"/>
        <w:rPr>
          <w:rFonts w:ascii="Arial" w:hAnsi="Arial"/>
          <w:b/>
          <w:bCs/>
          <w:noProof w:val="0"/>
          <w:u w:val="single"/>
          <w:rtl/>
        </w:rPr>
      </w:pPr>
    </w:p>
    <w:p w:rsidR="00833EC2" w:rsidRPr="003B0ADE" w:rsidRDefault="00833EC2" w:rsidP="003B0ADE">
      <w:pPr>
        <w:spacing w:line="360" w:lineRule="auto"/>
        <w:jc w:val="both"/>
        <w:rPr>
          <w:rFonts w:ascii="Arial" w:hAnsi="Arial"/>
          <w:noProof w:val="0"/>
        </w:rPr>
      </w:pPr>
      <w:r w:rsidRPr="003B0ADE">
        <w:rPr>
          <w:rFonts w:ascii="Arial" w:hAnsi="Arial"/>
          <w:b/>
          <w:bCs/>
          <w:noProof w:val="0"/>
          <w:u w:val="single"/>
          <w:rtl/>
        </w:rPr>
        <w:lastRenderedPageBreak/>
        <w:t>דיון והכרעה</w:t>
      </w:r>
      <w:r w:rsidR="003B0ADE">
        <w:rPr>
          <w:rFonts w:ascii="Arial" w:hAnsi="Arial" w:hint="cs"/>
          <w:b/>
          <w:bCs/>
          <w:noProof w:val="0"/>
          <w:u w:val="single"/>
          <w:rtl/>
        </w:rPr>
        <w:t>;</w:t>
      </w:r>
    </w:p>
    <w:p w:rsidR="003B0ADE" w:rsidRPr="003B0ADE" w:rsidRDefault="003B0ADE" w:rsidP="003B0ADE">
      <w:pPr>
        <w:pStyle w:val="ad"/>
        <w:rPr>
          <w:rFonts w:ascii="Arial" w:hAnsi="Arial"/>
          <w:noProof w:val="0"/>
          <w:rtl/>
        </w:rPr>
      </w:pPr>
    </w:p>
    <w:p w:rsidR="00833EC2" w:rsidRPr="003B0ADE" w:rsidRDefault="00833EC2" w:rsidP="003B0ADE">
      <w:pPr>
        <w:spacing w:line="360" w:lineRule="auto"/>
        <w:jc w:val="both"/>
        <w:rPr>
          <w:rFonts w:ascii="Arial" w:hAnsi="Arial"/>
          <w:noProof w:val="0"/>
        </w:rPr>
      </w:pPr>
      <w:r w:rsidRPr="003B0ADE">
        <w:rPr>
          <w:rFonts w:ascii="Arial" w:hAnsi="Arial"/>
          <w:b/>
          <w:bCs/>
          <w:noProof w:val="0"/>
          <w:rtl/>
        </w:rPr>
        <w:t xml:space="preserve">לאחר שעיינתי בכתב התביעה, בכתב ההגנה, בבקשה </w:t>
      </w:r>
      <w:r w:rsidR="003B0ADE">
        <w:rPr>
          <w:rFonts w:ascii="Arial" w:hAnsi="Arial" w:hint="cs"/>
          <w:b/>
          <w:bCs/>
          <w:noProof w:val="0"/>
          <w:rtl/>
        </w:rPr>
        <w:t>ו</w:t>
      </w:r>
      <w:r w:rsidR="003B0ADE">
        <w:rPr>
          <w:rFonts w:ascii="Arial" w:hAnsi="Arial"/>
          <w:b/>
          <w:bCs/>
          <w:noProof w:val="0"/>
          <w:rtl/>
        </w:rPr>
        <w:t>בתגובה</w:t>
      </w:r>
      <w:r w:rsidRPr="003B0ADE">
        <w:rPr>
          <w:rFonts w:ascii="Arial" w:hAnsi="Arial"/>
          <w:b/>
          <w:bCs/>
          <w:noProof w:val="0"/>
          <w:rtl/>
        </w:rPr>
        <w:t>,</w:t>
      </w:r>
      <w:r w:rsidR="003B0ADE">
        <w:rPr>
          <w:rFonts w:ascii="Arial" w:hAnsi="Arial" w:hint="cs"/>
          <w:b/>
          <w:bCs/>
          <w:noProof w:val="0"/>
          <w:rtl/>
        </w:rPr>
        <w:t xml:space="preserve"> ולאחר ששמעתי את טענות הצדדים במסגרת הדיון שהתקיים לפניי, מצאתי לדחות את הבקשה. אנמק;</w:t>
      </w:r>
    </w:p>
    <w:p w:rsidR="003B0ADE" w:rsidRPr="003B0ADE" w:rsidRDefault="003B0ADE" w:rsidP="003B0ADE">
      <w:pPr>
        <w:pStyle w:val="ad"/>
        <w:rPr>
          <w:rFonts w:ascii="Arial" w:hAnsi="Arial"/>
          <w:noProof w:val="0"/>
          <w:rtl/>
        </w:rPr>
      </w:pPr>
    </w:p>
    <w:p w:rsidR="00833EC2" w:rsidRDefault="00833EC2" w:rsidP="003B0ADE">
      <w:pPr>
        <w:pStyle w:val="ad"/>
        <w:numPr>
          <w:ilvl w:val="0"/>
          <w:numId w:val="1"/>
        </w:numPr>
        <w:spacing w:line="360" w:lineRule="auto"/>
        <w:jc w:val="both"/>
        <w:rPr>
          <w:rFonts w:ascii="Arial" w:hAnsi="Arial"/>
          <w:b/>
          <w:bCs/>
          <w:noProof w:val="0"/>
        </w:rPr>
      </w:pPr>
      <w:r w:rsidRPr="003B0ADE">
        <w:rPr>
          <w:rFonts w:ascii="Arial" w:hAnsi="Arial"/>
          <w:noProof w:val="0"/>
          <w:rtl/>
        </w:rPr>
        <w:t>כידוע , מחיקה או סילוק תביעה על הסף הינו אמצעי קיצוני, הננקט רק מקום בו אין כל אפשרות, ולו קלושה שהתובע יזכה בתביעתו.</w:t>
      </w:r>
      <w:r w:rsidR="00A96166">
        <w:rPr>
          <w:rFonts w:ascii="Arial" w:hAnsi="Arial"/>
          <w:noProof w:val="0"/>
          <w:rtl/>
        </w:rPr>
        <w:t xml:space="preserve"> </w:t>
      </w:r>
      <w:r w:rsidR="00A96166">
        <w:rPr>
          <w:rFonts w:ascii="Arial" w:hAnsi="Arial" w:hint="cs"/>
          <w:noProof w:val="0"/>
          <w:rtl/>
        </w:rPr>
        <w:t xml:space="preserve">וכפי שנפסק: </w:t>
      </w:r>
      <w:r w:rsidRPr="003B0ADE">
        <w:rPr>
          <w:rFonts w:ascii="Arial" w:hAnsi="Arial"/>
          <w:noProof w:val="0"/>
          <w:rtl/>
        </w:rPr>
        <w:t xml:space="preserve"> </w:t>
      </w:r>
      <w:r w:rsidRPr="003B0ADE">
        <w:rPr>
          <w:rFonts w:ascii="Arial" w:hAnsi="Arial"/>
          <w:b/>
          <w:bCs/>
          <w:noProof w:val="0"/>
          <w:rtl/>
        </w:rPr>
        <w:t>" מחיקה או דחייה על הסף של תביעה הינם אמצעים קיצוניים הננקטים רק מקום שאין אפשרות ולו קלושה, כי התובע יזכה בסעד המבוקש ( ראה לעניין זה בר"ע 59/81 דורה ארדיטי נ' עיזבון יעקב ארדיטי פדי ל"ה כרך 2 עמ' 811). כל עוד קיים סיכוי כי במידה ויוכחו טענות התובע בתביעתו, הוא יכול לזכות בתביעתו-לא תסולק התביעה על הסף. ראה לעניין זה ע"א 693/83 שמש נ' רשם המקרקעין פד"י מ' (2) 668".</w:t>
      </w:r>
    </w:p>
    <w:p w:rsidR="003B0ADE" w:rsidRDefault="003B0ADE" w:rsidP="005D6DD1">
      <w:pPr>
        <w:pStyle w:val="ad"/>
        <w:ind w:left="360"/>
        <w:jc w:val="both"/>
        <w:rPr>
          <w:rFonts w:ascii="Arial" w:hAnsi="Arial"/>
          <w:b/>
          <w:bCs/>
          <w:noProof w:val="0"/>
        </w:rPr>
      </w:pPr>
    </w:p>
    <w:p w:rsidR="00833EC2" w:rsidRDefault="003B0ADE" w:rsidP="00A96166">
      <w:pPr>
        <w:pStyle w:val="ad"/>
        <w:numPr>
          <w:ilvl w:val="0"/>
          <w:numId w:val="1"/>
        </w:numPr>
        <w:spacing w:line="360" w:lineRule="auto"/>
        <w:jc w:val="both"/>
        <w:rPr>
          <w:rFonts w:ascii="Arial" w:hAnsi="Arial"/>
          <w:b/>
          <w:bCs/>
          <w:noProof w:val="0"/>
        </w:rPr>
      </w:pPr>
      <w:r>
        <w:rPr>
          <w:rFonts w:ascii="Arial" w:hAnsi="Arial" w:hint="cs"/>
          <w:noProof w:val="0"/>
          <w:rtl/>
        </w:rPr>
        <w:t xml:space="preserve">עוד נקבע לא אחת </w:t>
      </w:r>
      <w:r w:rsidR="00234303">
        <w:rPr>
          <w:rFonts w:ascii="Arial" w:hAnsi="Arial"/>
          <w:noProof w:val="0"/>
          <w:rtl/>
        </w:rPr>
        <w:t xml:space="preserve">כי </w:t>
      </w:r>
      <w:r w:rsidR="00A96166">
        <w:rPr>
          <w:rFonts w:ascii="Arial" w:hAnsi="Arial" w:hint="cs"/>
          <w:noProof w:val="0"/>
          <w:rtl/>
        </w:rPr>
        <w:t>פתרון המחלוקת לעולם עדיף ו</w:t>
      </w:r>
      <w:r w:rsidR="00833EC2" w:rsidRPr="003B0ADE">
        <w:rPr>
          <w:rFonts w:ascii="Arial" w:hAnsi="Arial"/>
          <w:noProof w:val="0"/>
          <w:rtl/>
        </w:rPr>
        <w:t xml:space="preserve">מחיקת תובענה </w:t>
      </w:r>
      <w:r w:rsidR="00234303">
        <w:rPr>
          <w:rFonts w:ascii="Arial" w:hAnsi="Arial"/>
          <w:noProof w:val="0"/>
          <w:rtl/>
        </w:rPr>
        <w:t>או דחייתה על הסף ה</w:t>
      </w:r>
      <w:r w:rsidR="00234303">
        <w:rPr>
          <w:rFonts w:ascii="Arial" w:hAnsi="Arial" w:hint="cs"/>
          <w:noProof w:val="0"/>
          <w:rtl/>
        </w:rPr>
        <w:t>ם</w:t>
      </w:r>
      <w:r w:rsidR="00234303">
        <w:rPr>
          <w:rFonts w:ascii="Arial" w:hAnsi="Arial"/>
          <w:noProof w:val="0"/>
          <w:rtl/>
        </w:rPr>
        <w:t xml:space="preserve"> בגדר אמצעים הננקטים בלית ברירה</w:t>
      </w:r>
      <w:r w:rsidR="00A96166">
        <w:rPr>
          <w:rFonts w:ascii="Arial" w:hAnsi="Arial" w:hint="cs"/>
          <w:noProof w:val="0"/>
          <w:rtl/>
        </w:rPr>
        <w:t>.</w:t>
      </w:r>
      <w:r w:rsidR="00234303">
        <w:rPr>
          <w:rFonts w:ascii="Arial" w:hAnsi="Arial" w:hint="cs"/>
          <w:noProof w:val="0"/>
          <w:rtl/>
        </w:rPr>
        <w:t xml:space="preserve"> אשר על כן, </w:t>
      </w:r>
      <w:r w:rsidR="00833EC2" w:rsidRPr="003B0ADE">
        <w:rPr>
          <w:rFonts w:ascii="Arial" w:hAnsi="Arial"/>
          <w:noProof w:val="0"/>
          <w:rtl/>
        </w:rPr>
        <w:t xml:space="preserve">קבעה הפסיקה מבחנים צרים וברורים ורק בהתקיימם בית המשפט </w:t>
      </w:r>
      <w:r w:rsidR="00234303">
        <w:rPr>
          <w:rFonts w:ascii="Arial" w:hAnsi="Arial" w:hint="cs"/>
          <w:noProof w:val="0"/>
          <w:rtl/>
        </w:rPr>
        <w:t>ינקוט ב</w:t>
      </w:r>
      <w:r w:rsidR="00833EC2" w:rsidRPr="003B0ADE">
        <w:rPr>
          <w:rFonts w:ascii="Arial" w:hAnsi="Arial"/>
          <w:noProof w:val="0"/>
          <w:rtl/>
        </w:rPr>
        <w:t xml:space="preserve">דרך מקוצרת והחלטית </w:t>
      </w:r>
      <w:r w:rsidR="00234303">
        <w:rPr>
          <w:rFonts w:ascii="Arial" w:hAnsi="Arial" w:hint="cs"/>
          <w:noProof w:val="0"/>
          <w:rtl/>
        </w:rPr>
        <w:t>מ</w:t>
      </w:r>
      <w:r w:rsidR="00833EC2" w:rsidRPr="003B0ADE">
        <w:rPr>
          <w:rFonts w:ascii="Arial" w:hAnsi="Arial"/>
          <w:noProof w:val="0"/>
          <w:rtl/>
        </w:rPr>
        <w:t xml:space="preserve">בלי להידרש לסוגיה שבמחלוקת </w:t>
      </w:r>
      <w:r w:rsidR="00833EC2" w:rsidRPr="003B0ADE">
        <w:rPr>
          <w:rFonts w:ascii="Arial" w:hAnsi="Arial"/>
          <w:b/>
          <w:bCs/>
          <w:noProof w:val="0"/>
          <w:rtl/>
        </w:rPr>
        <w:t>(</w:t>
      </w:r>
      <w:r w:rsidR="00234303">
        <w:rPr>
          <w:rFonts w:ascii="Arial" w:hAnsi="Arial" w:hint="cs"/>
          <w:b/>
          <w:bCs/>
          <w:noProof w:val="0"/>
          <w:rtl/>
        </w:rPr>
        <w:t xml:space="preserve">ראה לעניין זה </w:t>
      </w:r>
      <w:r w:rsidR="00833EC2" w:rsidRPr="003B0ADE">
        <w:rPr>
          <w:rFonts w:ascii="Arial" w:hAnsi="Arial"/>
          <w:b/>
          <w:bCs/>
          <w:noProof w:val="0"/>
          <w:rtl/>
        </w:rPr>
        <w:t xml:space="preserve"> ע"א 50/89 פרופ' רות לוטן נ' פרופ' חיים אילתה ואח'</w:t>
      </w:r>
      <w:r w:rsidR="00833EC2" w:rsidRPr="003B0ADE">
        <w:rPr>
          <w:rFonts w:ascii="Arial" w:hAnsi="Arial"/>
          <w:noProof w:val="0"/>
          <w:rtl/>
        </w:rPr>
        <w:t xml:space="preserve"> , פ"ד מה (4) 18). </w:t>
      </w:r>
    </w:p>
    <w:p w:rsidR="00234303" w:rsidRPr="00A96166" w:rsidRDefault="00234303" w:rsidP="00234303">
      <w:pPr>
        <w:pStyle w:val="ad"/>
        <w:rPr>
          <w:rFonts w:ascii="Arial" w:hAnsi="Arial"/>
          <w:b/>
          <w:bCs/>
          <w:noProof w:val="0"/>
          <w:rtl/>
        </w:rPr>
      </w:pPr>
    </w:p>
    <w:p w:rsidR="00833EC2" w:rsidRDefault="00234303" w:rsidP="00234303">
      <w:pPr>
        <w:pStyle w:val="ad"/>
        <w:numPr>
          <w:ilvl w:val="0"/>
          <w:numId w:val="1"/>
        </w:numPr>
        <w:spacing w:line="360" w:lineRule="auto"/>
        <w:jc w:val="both"/>
        <w:rPr>
          <w:rFonts w:ascii="Arial" w:hAnsi="Arial"/>
          <w:b/>
          <w:bCs/>
          <w:noProof w:val="0"/>
        </w:rPr>
      </w:pPr>
      <w:r>
        <w:rPr>
          <w:rFonts w:ascii="Arial" w:hAnsi="Arial" w:hint="cs"/>
          <w:noProof w:val="0"/>
          <w:rtl/>
        </w:rPr>
        <w:t xml:space="preserve">מאלה, </w:t>
      </w:r>
      <w:r>
        <w:rPr>
          <w:rFonts w:ascii="Arial" w:hAnsi="Arial"/>
          <w:noProof w:val="0"/>
          <w:rtl/>
        </w:rPr>
        <w:t xml:space="preserve">ככל </w:t>
      </w:r>
      <w:r>
        <w:rPr>
          <w:rFonts w:ascii="Arial" w:hAnsi="Arial" w:hint="cs"/>
          <w:noProof w:val="0"/>
          <w:rtl/>
        </w:rPr>
        <w:t>ו</w:t>
      </w:r>
      <w:r w:rsidR="00833EC2" w:rsidRPr="00234303">
        <w:rPr>
          <w:rFonts w:ascii="Arial" w:hAnsi="Arial"/>
          <w:noProof w:val="0"/>
          <w:rtl/>
        </w:rPr>
        <w:t xml:space="preserve">קיימת אפשרות, ולו המינורית שאכן יזכה התובע בתביעתו, לא תיחסם בפניו הכניסה בשערי בית המשפט [לעניין זה: </w:t>
      </w:r>
      <w:r w:rsidR="00833EC2" w:rsidRPr="00234303">
        <w:rPr>
          <w:rFonts w:ascii="Arial" w:hAnsi="Arial"/>
          <w:b/>
          <w:bCs/>
          <w:noProof w:val="0"/>
          <w:rtl/>
        </w:rPr>
        <w:t>ע"א 642/89 עזבון המנוח שניידר ז"ל נגד עיריית חיפה</w:t>
      </w:r>
      <w:r w:rsidR="00833EC2" w:rsidRPr="00234303">
        <w:rPr>
          <w:rFonts w:ascii="Arial" w:hAnsi="Arial"/>
          <w:noProof w:val="0"/>
          <w:rtl/>
        </w:rPr>
        <w:t xml:space="preserve">, פ"ד מו (1) 470, 476-477 , </w:t>
      </w:r>
      <w:r w:rsidR="00833EC2" w:rsidRPr="00234303">
        <w:rPr>
          <w:rFonts w:ascii="Arial" w:hAnsi="Arial"/>
          <w:b/>
          <w:bCs/>
          <w:noProof w:val="0"/>
          <w:rtl/>
        </w:rPr>
        <w:t>ע"א 35/83 חסין נגד פלדמן,</w:t>
      </w:r>
      <w:r w:rsidR="00833EC2" w:rsidRPr="00234303">
        <w:rPr>
          <w:rFonts w:ascii="Arial" w:hAnsi="Arial"/>
          <w:noProof w:val="0"/>
          <w:rtl/>
        </w:rPr>
        <w:t xml:space="preserve"> פ"ד לז(4) , 721 ( 1983) ; י' זוסמן, סדר הדין האזרחי ( מהדורה שביעית-1995 ) בעמ' 387].</w:t>
      </w:r>
    </w:p>
    <w:p w:rsidR="00234303" w:rsidRPr="00234303" w:rsidRDefault="00234303" w:rsidP="00234303">
      <w:pPr>
        <w:pStyle w:val="ad"/>
        <w:rPr>
          <w:rFonts w:ascii="Arial" w:hAnsi="Arial"/>
          <w:b/>
          <w:bCs/>
          <w:noProof w:val="0"/>
          <w:rtl/>
        </w:rPr>
      </w:pPr>
    </w:p>
    <w:p w:rsidR="00833EC2" w:rsidRDefault="00234303" w:rsidP="006D081D">
      <w:pPr>
        <w:pStyle w:val="ad"/>
        <w:numPr>
          <w:ilvl w:val="0"/>
          <w:numId w:val="1"/>
        </w:numPr>
        <w:spacing w:line="360" w:lineRule="auto"/>
        <w:jc w:val="both"/>
        <w:rPr>
          <w:rFonts w:ascii="Arial" w:hAnsi="Arial"/>
          <w:noProof w:val="0"/>
        </w:rPr>
      </w:pPr>
      <w:r>
        <w:rPr>
          <w:rFonts w:ascii="Arial" w:hAnsi="Arial"/>
          <w:noProof w:val="0"/>
          <w:rtl/>
        </w:rPr>
        <w:t>לצד הפסיקה הענפה וההלכה המפורטת</w:t>
      </w:r>
      <w:r w:rsidR="00833EC2" w:rsidRPr="00234303">
        <w:rPr>
          <w:rFonts w:ascii="Arial" w:hAnsi="Arial"/>
          <w:noProof w:val="0"/>
          <w:rtl/>
        </w:rPr>
        <w:t xml:space="preserve"> חוקקו </w:t>
      </w:r>
      <w:r w:rsidR="00833EC2" w:rsidRPr="00234303">
        <w:rPr>
          <w:rFonts w:ascii="Arial" w:hAnsi="Arial"/>
          <w:b/>
          <w:bCs/>
          <w:noProof w:val="0"/>
          <w:rtl/>
        </w:rPr>
        <w:t>תקנות סדר הדין האזרחי</w:t>
      </w:r>
      <w:r w:rsidR="00833EC2" w:rsidRPr="00234303">
        <w:rPr>
          <w:rFonts w:ascii="Arial" w:hAnsi="Arial"/>
          <w:noProof w:val="0"/>
          <w:rtl/>
        </w:rPr>
        <w:t xml:space="preserve">, </w:t>
      </w:r>
      <w:r w:rsidR="00833EC2" w:rsidRPr="00234303">
        <w:rPr>
          <w:rFonts w:ascii="Arial" w:hAnsi="Arial"/>
          <w:b/>
          <w:bCs/>
          <w:noProof w:val="0"/>
          <w:rtl/>
        </w:rPr>
        <w:t>התשע"ט-</w:t>
      </w:r>
      <w:r w:rsidR="00833EC2" w:rsidRPr="00234303">
        <w:rPr>
          <w:rFonts w:ascii="Arial" w:hAnsi="Arial"/>
          <w:noProof w:val="0"/>
          <w:rtl/>
        </w:rPr>
        <w:t xml:space="preserve"> 2018(להלן: </w:t>
      </w:r>
      <w:r w:rsidR="00833EC2" w:rsidRPr="00234303">
        <w:rPr>
          <w:rFonts w:ascii="Arial" w:hAnsi="Arial"/>
          <w:b/>
          <w:bCs/>
          <w:noProof w:val="0"/>
          <w:rtl/>
        </w:rPr>
        <w:t xml:space="preserve">"התקנות החדשות") </w:t>
      </w:r>
      <w:r w:rsidR="00833EC2" w:rsidRPr="00234303">
        <w:rPr>
          <w:rFonts w:ascii="Arial" w:hAnsi="Arial"/>
          <w:noProof w:val="0"/>
          <w:rtl/>
        </w:rPr>
        <w:t>שתכליתן בניהול הליך משפטי ראוי, הוגן ויע</w:t>
      </w:r>
      <w:r w:rsidR="00A96166">
        <w:rPr>
          <w:rFonts w:ascii="Arial" w:hAnsi="Arial" w:hint="cs"/>
          <w:noProof w:val="0"/>
          <w:rtl/>
        </w:rPr>
        <w:t>י</w:t>
      </w:r>
      <w:r w:rsidR="00833EC2" w:rsidRPr="00234303">
        <w:rPr>
          <w:rFonts w:ascii="Arial" w:hAnsi="Arial"/>
          <w:noProof w:val="0"/>
          <w:rtl/>
        </w:rPr>
        <w:t>ל תוך איזון בין האינטרס של בעלי הדין בהליך הספציפי לבין ה</w:t>
      </w:r>
      <w:r w:rsidR="00BA062B">
        <w:rPr>
          <w:rFonts w:ascii="Arial" w:hAnsi="Arial"/>
          <w:noProof w:val="0"/>
          <w:rtl/>
        </w:rPr>
        <w:t>אינטרס הציבורי בניהול הליך מהיר</w:t>
      </w:r>
      <w:r w:rsidR="00833EC2" w:rsidRPr="00234303">
        <w:rPr>
          <w:rFonts w:ascii="Arial" w:hAnsi="Arial"/>
          <w:noProof w:val="0"/>
          <w:rtl/>
        </w:rPr>
        <w:t>, יעיל וצודק.</w:t>
      </w:r>
      <w:r>
        <w:rPr>
          <w:rFonts w:ascii="Arial" w:hAnsi="Arial"/>
          <w:noProof w:val="0"/>
          <w:rtl/>
        </w:rPr>
        <w:t xml:space="preserve"> סעיפים 41-45 לתקנות החדשות, ה</w:t>
      </w:r>
      <w:r>
        <w:rPr>
          <w:rFonts w:ascii="Arial" w:hAnsi="Arial" w:hint="cs"/>
          <w:noProof w:val="0"/>
          <w:rtl/>
        </w:rPr>
        <w:t>ן</w:t>
      </w:r>
      <w:r>
        <w:rPr>
          <w:rFonts w:ascii="Arial" w:hAnsi="Arial"/>
          <w:noProof w:val="0"/>
          <w:rtl/>
        </w:rPr>
        <w:t xml:space="preserve"> הצריכ</w:t>
      </w:r>
      <w:r>
        <w:rPr>
          <w:rFonts w:ascii="Arial" w:hAnsi="Arial" w:hint="cs"/>
          <w:noProof w:val="0"/>
          <w:rtl/>
        </w:rPr>
        <w:t xml:space="preserve">ות </w:t>
      </w:r>
      <w:r w:rsidR="00833EC2" w:rsidRPr="00234303">
        <w:rPr>
          <w:rFonts w:ascii="Arial" w:hAnsi="Arial"/>
          <w:noProof w:val="0"/>
          <w:rtl/>
        </w:rPr>
        <w:t xml:space="preserve"> בבקשה </w:t>
      </w:r>
      <w:r>
        <w:rPr>
          <w:rFonts w:ascii="Arial" w:hAnsi="Arial" w:hint="cs"/>
          <w:noProof w:val="0"/>
          <w:rtl/>
        </w:rPr>
        <w:t>ל</w:t>
      </w:r>
      <w:r w:rsidR="00833EC2" w:rsidRPr="00234303">
        <w:rPr>
          <w:rFonts w:ascii="Arial" w:hAnsi="Arial"/>
          <w:noProof w:val="0"/>
          <w:rtl/>
        </w:rPr>
        <w:t>סילוק על הסף,</w:t>
      </w:r>
      <w:r>
        <w:rPr>
          <w:rFonts w:ascii="Arial" w:hAnsi="Arial"/>
          <w:noProof w:val="0"/>
          <w:rtl/>
        </w:rPr>
        <w:t xml:space="preserve"> בין אם במחיקה ובין אם בדחייה</w:t>
      </w:r>
      <w:r>
        <w:rPr>
          <w:rFonts w:ascii="Arial" w:hAnsi="Arial" w:hint="cs"/>
          <w:noProof w:val="0"/>
          <w:rtl/>
        </w:rPr>
        <w:t xml:space="preserve">. </w:t>
      </w:r>
      <w:r w:rsidR="00833EC2" w:rsidRPr="00234303">
        <w:rPr>
          <w:rFonts w:ascii="Arial" w:hAnsi="Arial"/>
          <w:noProof w:val="0"/>
          <w:rtl/>
        </w:rPr>
        <w:t>רשימת העילו</w:t>
      </w:r>
      <w:r w:rsidR="00A96166">
        <w:rPr>
          <w:rFonts w:ascii="Arial" w:hAnsi="Arial"/>
          <w:noProof w:val="0"/>
          <w:rtl/>
        </w:rPr>
        <w:t>ת בעטיין תבחן עילת סילוק על הסף</w:t>
      </w:r>
      <w:r w:rsidR="00833EC2" w:rsidRPr="00234303">
        <w:rPr>
          <w:rFonts w:ascii="Arial" w:hAnsi="Arial"/>
          <w:noProof w:val="0"/>
          <w:rtl/>
        </w:rPr>
        <w:t xml:space="preserve"> אינה סגורה, </w:t>
      </w:r>
      <w:r>
        <w:rPr>
          <w:rFonts w:ascii="Arial" w:hAnsi="Arial" w:hint="cs"/>
          <w:noProof w:val="0"/>
          <w:rtl/>
        </w:rPr>
        <w:t xml:space="preserve">תוך שהמחוקק </w:t>
      </w:r>
      <w:r w:rsidR="00833EC2" w:rsidRPr="00234303">
        <w:rPr>
          <w:rFonts w:ascii="Arial" w:hAnsi="Arial"/>
          <w:noProof w:val="0"/>
          <w:rtl/>
        </w:rPr>
        <w:t xml:space="preserve">העניק לבית המשפט סמכות לעשות כן בהתבסס על "כל נימוק אחר" אשר לדעתו מצדיק זאת. </w:t>
      </w:r>
      <w:r w:rsidR="00A96166">
        <w:rPr>
          <w:rFonts w:ascii="Arial" w:hAnsi="Arial" w:hint="cs"/>
          <w:noProof w:val="0"/>
          <w:rtl/>
        </w:rPr>
        <w:t xml:space="preserve">כך גם </w:t>
      </w:r>
      <w:r w:rsidR="006D081D">
        <w:rPr>
          <w:rFonts w:ascii="Arial" w:hAnsi="Arial" w:hint="cs"/>
          <w:noProof w:val="0"/>
          <w:rtl/>
        </w:rPr>
        <w:t xml:space="preserve">לאור </w:t>
      </w:r>
      <w:r w:rsidR="006D081D" w:rsidRPr="006D081D">
        <w:rPr>
          <w:rFonts w:ascii="Arial" w:hAnsi="Arial" w:hint="cs"/>
          <w:noProof w:val="0"/>
          <w:rtl/>
        </w:rPr>
        <w:t xml:space="preserve">עקרונות היסוד של התקנות, </w:t>
      </w:r>
      <w:r w:rsidR="00833EC2" w:rsidRPr="006D081D">
        <w:rPr>
          <w:rFonts w:ascii="Arial" w:hAnsi="Arial"/>
          <w:noProof w:val="0"/>
          <w:rtl/>
        </w:rPr>
        <w:t xml:space="preserve">לבית המשפט סמכות רחבה </w:t>
      </w:r>
      <w:r w:rsidR="006D081D">
        <w:rPr>
          <w:rFonts w:ascii="Arial" w:hAnsi="Arial" w:hint="cs"/>
          <w:noProof w:val="0"/>
          <w:rtl/>
        </w:rPr>
        <w:t xml:space="preserve">יותר </w:t>
      </w:r>
      <w:r w:rsidR="00833EC2" w:rsidRPr="006D081D">
        <w:rPr>
          <w:rFonts w:ascii="Arial" w:hAnsi="Arial"/>
          <w:noProof w:val="0"/>
          <w:rtl/>
        </w:rPr>
        <w:t>לסלק תביעה על הסף.</w:t>
      </w:r>
    </w:p>
    <w:p w:rsidR="006D081D" w:rsidRPr="006D081D" w:rsidRDefault="006D081D" w:rsidP="006D081D">
      <w:pPr>
        <w:pStyle w:val="ad"/>
        <w:rPr>
          <w:rFonts w:ascii="Arial" w:hAnsi="Arial"/>
          <w:noProof w:val="0"/>
          <w:rtl/>
        </w:rPr>
      </w:pPr>
    </w:p>
    <w:p w:rsidR="00833EC2" w:rsidRDefault="00833EC2" w:rsidP="00914B2C">
      <w:pPr>
        <w:pStyle w:val="ad"/>
        <w:numPr>
          <w:ilvl w:val="0"/>
          <w:numId w:val="1"/>
        </w:numPr>
        <w:spacing w:line="360" w:lineRule="auto"/>
        <w:jc w:val="both"/>
        <w:rPr>
          <w:rFonts w:ascii="Arial" w:hAnsi="Arial"/>
          <w:noProof w:val="0"/>
        </w:rPr>
      </w:pPr>
      <w:r w:rsidRPr="006D081D">
        <w:rPr>
          <w:rFonts w:ascii="Arial" w:hAnsi="Arial"/>
          <w:noProof w:val="0"/>
          <w:rtl/>
        </w:rPr>
        <w:t xml:space="preserve">עם זאת, </w:t>
      </w:r>
      <w:r w:rsidR="006D081D">
        <w:rPr>
          <w:rFonts w:ascii="Arial" w:hAnsi="Arial" w:hint="cs"/>
          <w:noProof w:val="0"/>
          <w:rtl/>
        </w:rPr>
        <w:t xml:space="preserve">ועל אף הסמכות שהוקנתה לבית המשפט בחוק ולאור עקרונות היסוד של התקנות,  </w:t>
      </w:r>
      <w:r w:rsidRPr="006D081D">
        <w:rPr>
          <w:rFonts w:ascii="Arial" w:hAnsi="Arial"/>
          <w:noProof w:val="0"/>
          <w:rtl/>
        </w:rPr>
        <w:t xml:space="preserve">אין </w:t>
      </w:r>
      <w:r w:rsidR="006D081D">
        <w:rPr>
          <w:rFonts w:ascii="Arial" w:hAnsi="Arial" w:hint="cs"/>
          <w:noProof w:val="0"/>
          <w:rtl/>
        </w:rPr>
        <w:t>בכך</w:t>
      </w:r>
      <w:r w:rsidRPr="006D081D">
        <w:rPr>
          <w:rFonts w:ascii="Arial" w:hAnsi="Arial"/>
          <w:noProof w:val="0"/>
          <w:rtl/>
        </w:rPr>
        <w:t xml:space="preserve"> משום התעלמות מההלכה הפסוקה באשר לכך שהמדובר בסעד חריג. </w:t>
      </w:r>
      <w:r w:rsidR="00914B2C">
        <w:rPr>
          <w:rFonts w:ascii="Arial" w:hAnsi="Arial" w:hint="cs"/>
          <w:noProof w:val="0"/>
          <w:rtl/>
        </w:rPr>
        <w:t>בהתאמה</w:t>
      </w:r>
      <w:r w:rsidR="006D081D">
        <w:rPr>
          <w:rFonts w:ascii="Arial" w:hAnsi="Arial" w:hint="cs"/>
          <w:noProof w:val="0"/>
          <w:rtl/>
        </w:rPr>
        <w:t xml:space="preserve">, </w:t>
      </w:r>
      <w:r w:rsidRPr="006D081D">
        <w:rPr>
          <w:rFonts w:ascii="Arial" w:hAnsi="Arial"/>
          <w:noProof w:val="0"/>
          <w:rtl/>
        </w:rPr>
        <w:t>יישום התקנות החדשות יעשה תוך כיבוד והקפדה על זכות הגישה לערכאות, שהייתה ועודנה זכות יסוד עליה יש להגן. מכאן, גם לאחר כניסתן של ה</w:t>
      </w:r>
      <w:r w:rsidR="00914B2C">
        <w:rPr>
          <w:rFonts w:ascii="Arial" w:hAnsi="Arial"/>
          <w:noProof w:val="0"/>
          <w:rtl/>
        </w:rPr>
        <w:t>תקנות החדשות, בית המשפט יפעל מכ</w:t>
      </w:r>
      <w:r w:rsidRPr="006D081D">
        <w:rPr>
          <w:rFonts w:ascii="Arial" w:hAnsi="Arial"/>
          <w:noProof w:val="0"/>
          <w:rtl/>
        </w:rPr>
        <w:t>ח</w:t>
      </w:r>
      <w:r w:rsidR="00914B2C">
        <w:rPr>
          <w:rFonts w:ascii="Arial" w:hAnsi="Arial" w:hint="cs"/>
          <w:noProof w:val="0"/>
          <w:rtl/>
        </w:rPr>
        <w:t xml:space="preserve"> </w:t>
      </w:r>
      <w:r w:rsidRPr="006D081D">
        <w:rPr>
          <w:rFonts w:ascii="Arial" w:hAnsi="Arial"/>
          <w:noProof w:val="0"/>
          <w:rtl/>
        </w:rPr>
        <w:t>הסמכות הנתונה לו לסילוק התביעה על הסף</w:t>
      </w:r>
      <w:r w:rsidR="00914B2C">
        <w:rPr>
          <w:rFonts w:ascii="Arial" w:hAnsi="Arial" w:hint="cs"/>
          <w:noProof w:val="0"/>
          <w:rtl/>
        </w:rPr>
        <w:t>,</w:t>
      </w:r>
      <w:r w:rsidRPr="006D081D">
        <w:rPr>
          <w:rFonts w:ascii="Arial" w:hAnsi="Arial"/>
          <w:noProof w:val="0"/>
          <w:rtl/>
        </w:rPr>
        <w:t xml:space="preserve"> במשורה ובמקרים חריגים המצדיקים זאת בלבד</w:t>
      </w:r>
      <w:r w:rsidR="006D081D">
        <w:rPr>
          <w:rFonts w:ascii="Arial" w:hAnsi="Arial"/>
          <w:noProof w:val="0"/>
          <w:rtl/>
        </w:rPr>
        <w:t xml:space="preserve"> (</w:t>
      </w:r>
      <w:r w:rsidRPr="006D081D">
        <w:rPr>
          <w:rFonts w:ascii="Arial" w:hAnsi="Arial"/>
          <w:noProof w:val="0"/>
          <w:rtl/>
        </w:rPr>
        <w:t xml:space="preserve">ראה לעניין זה תמ"ש 53329-01-21 </w:t>
      </w:r>
      <w:r w:rsidRPr="006D081D">
        <w:rPr>
          <w:rFonts w:ascii="Arial" w:hAnsi="Arial"/>
          <w:b/>
          <w:bCs/>
          <w:noProof w:val="0"/>
          <w:rtl/>
        </w:rPr>
        <w:t>פלונים נ' פלוני</w:t>
      </w:r>
      <w:r w:rsidRPr="006D081D">
        <w:rPr>
          <w:rFonts w:ascii="Arial" w:hAnsi="Arial"/>
          <w:noProof w:val="0"/>
          <w:rtl/>
        </w:rPr>
        <w:t xml:space="preserve"> ( 01.03.2022).</w:t>
      </w:r>
    </w:p>
    <w:p w:rsidR="00833EC2" w:rsidRDefault="006D081D" w:rsidP="00D30C86">
      <w:pPr>
        <w:pStyle w:val="ad"/>
        <w:numPr>
          <w:ilvl w:val="0"/>
          <w:numId w:val="1"/>
        </w:numPr>
        <w:spacing w:line="360" w:lineRule="auto"/>
        <w:jc w:val="both"/>
        <w:rPr>
          <w:rFonts w:ascii="Arial" w:hAnsi="Arial"/>
          <w:noProof w:val="0"/>
        </w:rPr>
      </w:pPr>
      <w:r>
        <w:rPr>
          <w:rFonts w:ascii="Arial" w:hAnsi="Arial"/>
          <w:noProof w:val="0"/>
          <w:rtl/>
        </w:rPr>
        <w:lastRenderedPageBreak/>
        <w:t>בענייננו כזכור</w:t>
      </w:r>
      <w:r w:rsidR="00BA062B">
        <w:rPr>
          <w:rFonts w:ascii="Arial" w:hAnsi="Arial" w:hint="cs"/>
          <w:noProof w:val="0"/>
          <w:rtl/>
        </w:rPr>
        <w:t>,</w:t>
      </w:r>
      <w:r>
        <w:rPr>
          <w:rFonts w:ascii="Arial" w:hAnsi="Arial" w:hint="cs"/>
          <w:noProof w:val="0"/>
          <w:rtl/>
        </w:rPr>
        <w:t xml:space="preserve"> </w:t>
      </w:r>
      <w:r>
        <w:rPr>
          <w:rFonts w:ascii="Arial" w:hAnsi="Arial"/>
          <w:noProof w:val="0"/>
          <w:rtl/>
        </w:rPr>
        <w:t>טועני</w:t>
      </w:r>
      <w:r w:rsidR="00796068">
        <w:rPr>
          <w:rFonts w:ascii="Arial" w:hAnsi="Arial" w:hint="cs"/>
          <w:noProof w:val="0"/>
          <w:rtl/>
        </w:rPr>
        <w:t>ם</w:t>
      </w:r>
      <w:r w:rsidR="00833EC2" w:rsidRPr="006D081D">
        <w:rPr>
          <w:rFonts w:ascii="Arial" w:hAnsi="Arial"/>
          <w:noProof w:val="0"/>
          <w:rtl/>
        </w:rPr>
        <w:t xml:space="preserve"> </w:t>
      </w:r>
      <w:r w:rsidR="00796068">
        <w:rPr>
          <w:rFonts w:ascii="Arial" w:hAnsi="Arial" w:hint="cs"/>
          <w:noProof w:val="0"/>
          <w:rtl/>
        </w:rPr>
        <w:t xml:space="preserve">המבקשים </w:t>
      </w:r>
      <w:r w:rsidR="00833EC2" w:rsidRPr="006D081D">
        <w:rPr>
          <w:rFonts w:ascii="Arial" w:hAnsi="Arial"/>
          <w:noProof w:val="0"/>
          <w:rtl/>
        </w:rPr>
        <w:t xml:space="preserve">שיש להורות על סילוק התובענה </w:t>
      </w:r>
      <w:r w:rsidR="00796068">
        <w:rPr>
          <w:rFonts w:ascii="Arial" w:hAnsi="Arial" w:hint="cs"/>
          <w:noProof w:val="0"/>
          <w:rtl/>
        </w:rPr>
        <w:t xml:space="preserve">מחמת </w:t>
      </w:r>
      <w:r w:rsidR="00BA062B">
        <w:rPr>
          <w:rFonts w:ascii="Arial" w:hAnsi="Arial" w:hint="cs"/>
          <w:noProof w:val="0"/>
          <w:rtl/>
        </w:rPr>
        <w:t xml:space="preserve">כך </w:t>
      </w:r>
      <w:r w:rsidR="00796068">
        <w:rPr>
          <w:rFonts w:ascii="Arial" w:hAnsi="Arial" w:hint="cs"/>
          <w:noProof w:val="0"/>
          <w:rtl/>
        </w:rPr>
        <w:t>שאינ</w:t>
      </w:r>
      <w:r w:rsidR="00914B2C">
        <w:rPr>
          <w:rFonts w:ascii="Arial" w:hAnsi="Arial" w:hint="cs"/>
          <w:noProof w:val="0"/>
          <w:rtl/>
        </w:rPr>
        <w:t>ם עונים על הגדרת בן משפחה</w:t>
      </w:r>
      <w:r w:rsidR="00D30C86">
        <w:rPr>
          <w:rFonts w:ascii="Arial" w:hAnsi="Arial" w:hint="cs"/>
          <w:noProof w:val="0"/>
          <w:rtl/>
        </w:rPr>
        <w:t xml:space="preserve"> הקבועה</w:t>
      </w:r>
      <w:r w:rsidR="00796068">
        <w:rPr>
          <w:rFonts w:ascii="Arial" w:hAnsi="Arial" w:hint="cs"/>
          <w:noProof w:val="0"/>
          <w:rtl/>
        </w:rPr>
        <w:t xml:space="preserve"> בחוק. אכן, המבקשים אינם בני משפחה כהגדרת החוק</w:t>
      </w:r>
      <w:r w:rsidR="00914B2C">
        <w:rPr>
          <w:rFonts w:ascii="Arial" w:hAnsi="Arial" w:hint="cs"/>
          <w:noProof w:val="0"/>
          <w:rtl/>
        </w:rPr>
        <w:t>, ועל כך אין מחלוקת</w:t>
      </w:r>
      <w:r w:rsidR="00796068">
        <w:rPr>
          <w:rFonts w:ascii="Arial" w:hAnsi="Arial" w:hint="cs"/>
          <w:noProof w:val="0"/>
          <w:rtl/>
        </w:rPr>
        <w:t>. ואולם,</w:t>
      </w:r>
      <w:r w:rsidR="00D30C86">
        <w:rPr>
          <w:rFonts w:ascii="Arial" w:hAnsi="Arial" w:hint="cs"/>
          <w:noProof w:val="0"/>
          <w:rtl/>
        </w:rPr>
        <w:t xml:space="preserve"> כזכור, לבית המשפט לענייני משפחה נתונה </w:t>
      </w:r>
      <w:r w:rsidR="00914B2C">
        <w:rPr>
          <w:rFonts w:ascii="Arial" w:hAnsi="Arial" w:hint="cs"/>
          <w:noProof w:val="0"/>
          <w:rtl/>
        </w:rPr>
        <w:t>הסמכות להורות עלי צירוף בעל דין ש</w:t>
      </w:r>
      <w:r w:rsidR="00D30C86">
        <w:rPr>
          <w:rFonts w:ascii="Arial" w:hAnsi="Arial" w:hint="cs"/>
          <w:noProof w:val="0"/>
          <w:rtl/>
        </w:rPr>
        <w:t>אינו בן משפחה. בבואו של בית המשפט</w:t>
      </w:r>
      <w:r w:rsidR="00833EC2" w:rsidRPr="006D081D">
        <w:rPr>
          <w:rFonts w:ascii="Arial" w:hAnsi="Arial"/>
          <w:noProof w:val="0"/>
          <w:rtl/>
        </w:rPr>
        <w:t xml:space="preserve"> לדון בשאלת צירוף נתבע </w:t>
      </w:r>
      <w:r w:rsidR="00D30C86">
        <w:rPr>
          <w:rFonts w:ascii="Arial" w:hAnsi="Arial" w:hint="cs"/>
          <w:noProof w:val="0"/>
          <w:rtl/>
        </w:rPr>
        <w:t>בהתאם ל</w:t>
      </w:r>
      <w:r w:rsidR="0083769B">
        <w:rPr>
          <w:rFonts w:ascii="Arial" w:hAnsi="Arial" w:hint="cs"/>
          <w:noProof w:val="0"/>
          <w:rtl/>
        </w:rPr>
        <w:t>קבוע בסעיף</w:t>
      </w:r>
      <w:r w:rsidR="00833EC2" w:rsidRPr="006D081D">
        <w:rPr>
          <w:rFonts w:ascii="Arial" w:hAnsi="Arial"/>
          <w:noProof w:val="0"/>
          <w:rtl/>
        </w:rPr>
        <w:t xml:space="preserve"> 6 (ו) לחוק</w:t>
      </w:r>
      <w:r w:rsidR="00796068">
        <w:rPr>
          <w:rFonts w:ascii="Arial" w:hAnsi="Arial" w:hint="cs"/>
          <w:noProof w:val="0"/>
          <w:rtl/>
        </w:rPr>
        <w:t xml:space="preserve">, </w:t>
      </w:r>
      <w:r w:rsidR="00D30C86">
        <w:rPr>
          <w:rFonts w:ascii="Arial" w:hAnsi="Arial" w:hint="cs"/>
          <w:noProof w:val="0"/>
          <w:rtl/>
        </w:rPr>
        <w:t xml:space="preserve">יבחן </w:t>
      </w:r>
      <w:r w:rsidR="00914B2C">
        <w:rPr>
          <w:rFonts w:ascii="Arial" w:hAnsi="Arial" w:hint="cs"/>
          <w:noProof w:val="0"/>
          <w:rtl/>
        </w:rPr>
        <w:t>ה</w:t>
      </w:r>
      <w:r w:rsidR="00796068">
        <w:rPr>
          <w:rFonts w:ascii="Arial" w:hAnsi="Arial" w:hint="cs"/>
          <w:noProof w:val="0"/>
          <w:rtl/>
        </w:rPr>
        <w:t xml:space="preserve">אם </w:t>
      </w:r>
      <w:r w:rsidR="00833EC2" w:rsidRPr="006D081D">
        <w:rPr>
          <w:rFonts w:ascii="Arial" w:hAnsi="Arial"/>
          <w:noProof w:val="0"/>
          <w:rtl/>
        </w:rPr>
        <w:t>הצדק והתועלת שבצירוף</w:t>
      </w:r>
      <w:r w:rsidR="00914B2C">
        <w:rPr>
          <w:rFonts w:ascii="Arial" w:hAnsi="Arial" w:hint="cs"/>
          <w:noProof w:val="0"/>
          <w:rtl/>
        </w:rPr>
        <w:t>,</w:t>
      </w:r>
      <w:r w:rsidR="00833EC2" w:rsidRPr="006D081D">
        <w:rPr>
          <w:rFonts w:ascii="Arial" w:hAnsi="Arial"/>
          <w:noProof w:val="0"/>
          <w:rtl/>
        </w:rPr>
        <w:t xml:space="preserve"> לצורך בירור התובענה והכרעה בסכסוך </w:t>
      </w:r>
      <w:r w:rsidR="0083769B">
        <w:rPr>
          <w:rFonts w:ascii="Arial" w:hAnsi="Arial" w:hint="cs"/>
          <w:noProof w:val="0"/>
          <w:rtl/>
        </w:rPr>
        <w:t xml:space="preserve">בשלמותו, </w:t>
      </w:r>
      <w:r w:rsidR="00833EC2" w:rsidRPr="006D081D">
        <w:rPr>
          <w:rFonts w:ascii="Arial" w:hAnsi="Arial"/>
          <w:noProof w:val="0"/>
          <w:rtl/>
        </w:rPr>
        <w:t>עולים על הפגיעה בעניי</w:t>
      </w:r>
      <w:r w:rsidR="00914B2C">
        <w:rPr>
          <w:rFonts w:ascii="Arial" w:hAnsi="Arial"/>
          <w:noProof w:val="0"/>
          <w:rtl/>
        </w:rPr>
        <w:t>נו של הצד</w:t>
      </w:r>
      <w:r w:rsidR="00833EC2" w:rsidRPr="006D081D">
        <w:rPr>
          <w:rFonts w:ascii="Arial" w:hAnsi="Arial"/>
          <w:noProof w:val="0"/>
          <w:rtl/>
        </w:rPr>
        <w:t xml:space="preserve"> </w:t>
      </w:r>
      <w:r w:rsidR="00796068">
        <w:rPr>
          <w:rFonts w:ascii="Arial" w:hAnsi="Arial" w:hint="cs"/>
          <w:noProof w:val="0"/>
          <w:rtl/>
        </w:rPr>
        <w:t xml:space="preserve">אותו מבוקש לצרף </w:t>
      </w:r>
      <w:r w:rsidR="00833EC2" w:rsidRPr="006D081D">
        <w:rPr>
          <w:rFonts w:ascii="Arial" w:hAnsi="Arial"/>
          <w:noProof w:val="0"/>
          <w:rtl/>
        </w:rPr>
        <w:t xml:space="preserve"> </w:t>
      </w:r>
      <w:r w:rsidR="00833EC2" w:rsidRPr="006D081D">
        <w:rPr>
          <w:rFonts w:ascii="Arial" w:hAnsi="Arial"/>
          <w:b/>
          <w:bCs/>
          <w:noProof w:val="0"/>
          <w:rtl/>
        </w:rPr>
        <w:t>(</w:t>
      </w:r>
      <w:r w:rsidR="00796068">
        <w:rPr>
          <w:rFonts w:ascii="Arial" w:hAnsi="Arial" w:hint="cs"/>
          <w:b/>
          <w:bCs/>
          <w:noProof w:val="0"/>
          <w:rtl/>
        </w:rPr>
        <w:t xml:space="preserve">ראה </w:t>
      </w:r>
      <w:r w:rsidR="00833EC2" w:rsidRPr="006D081D">
        <w:rPr>
          <w:rFonts w:ascii="Arial" w:hAnsi="Arial"/>
          <w:b/>
          <w:bCs/>
          <w:noProof w:val="0"/>
          <w:rtl/>
        </w:rPr>
        <w:t>בש"א (אשדוד) 2489/05 א. נ' א</w:t>
      </w:r>
      <w:r w:rsidR="00833EC2" w:rsidRPr="006D081D">
        <w:rPr>
          <w:rFonts w:ascii="Arial" w:hAnsi="Arial"/>
          <w:noProof w:val="0"/>
          <w:rtl/>
        </w:rPr>
        <w:t xml:space="preserve"> ( לא פורסם , 29.9.05) וכן ראה </w:t>
      </w:r>
      <w:r w:rsidR="00833EC2" w:rsidRPr="006D081D">
        <w:rPr>
          <w:rFonts w:ascii="Arial" w:hAnsi="Arial"/>
          <w:b/>
          <w:bCs/>
          <w:noProof w:val="0"/>
          <w:rtl/>
        </w:rPr>
        <w:t>בש"א (ת"א) 17692/99 מגן נ' מגן</w:t>
      </w:r>
      <w:r w:rsidR="00914B2C">
        <w:rPr>
          <w:rFonts w:ascii="Arial" w:hAnsi="Arial"/>
          <w:noProof w:val="0"/>
          <w:rtl/>
        </w:rPr>
        <w:t>,[ פורסם בנבו]</w:t>
      </w:r>
      <w:r w:rsidR="00833EC2" w:rsidRPr="006D081D">
        <w:rPr>
          <w:rFonts w:ascii="Arial" w:hAnsi="Arial"/>
          <w:noProof w:val="0"/>
          <w:rtl/>
        </w:rPr>
        <w:t>, 11.5.00).</w:t>
      </w:r>
      <w:r w:rsidR="0083769B">
        <w:rPr>
          <w:rFonts w:ascii="Arial" w:hAnsi="Arial" w:hint="cs"/>
          <w:noProof w:val="0"/>
          <w:rtl/>
        </w:rPr>
        <w:t xml:space="preserve"> את התשובה לכך מצאתי בחיוב. </w:t>
      </w:r>
    </w:p>
    <w:p w:rsidR="00E66AFE" w:rsidRPr="00E66AFE" w:rsidRDefault="00E66AFE" w:rsidP="00E66AFE">
      <w:pPr>
        <w:pStyle w:val="ad"/>
        <w:rPr>
          <w:rFonts w:ascii="Arial" w:hAnsi="Arial"/>
          <w:noProof w:val="0"/>
          <w:rtl/>
        </w:rPr>
      </w:pPr>
    </w:p>
    <w:p w:rsidR="00A2518B" w:rsidRDefault="00833EC2" w:rsidP="00914B2C">
      <w:pPr>
        <w:pStyle w:val="ad"/>
        <w:numPr>
          <w:ilvl w:val="0"/>
          <w:numId w:val="1"/>
        </w:numPr>
        <w:spacing w:line="360" w:lineRule="auto"/>
        <w:jc w:val="both"/>
        <w:rPr>
          <w:rFonts w:ascii="Arial" w:hAnsi="Arial"/>
          <w:noProof w:val="0"/>
        </w:rPr>
      </w:pPr>
      <w:r w:rsidRPr="00E66AFE">
        <w:rPr>
          <w:rFonts w:ascii="Arial" w:hAnsi="Arial"/>
          <w:noProof w:val="0"/>
          <w:rtl/>
        </w:rPr>
        <w:t>אחת השאלות העיקריות והמרכזיות בהן נדרשת ההכרעה</w:t>
      </w:r>
      <w:r w:rsidR="00D30C86">
        <w:rPr>
          <w:rFonts w:ascii="Arial" w:hAnsi="Arial" w:hint="cs"/>
          <w:noProof w:val="0"/>
          <w:rtl/>
        </w:rPr>
        <w:t xml:space="preserve"> במחלוקת לפניי, הינה טיב זכויותיו של המשיב בנכס מושא המחלוקת. נהיר שככל ותתקבלנה טענות</w:t>
      </w:r>
      <w:r w:rsidR="00914B2C">
        <w:rPr>
          <w:rFonts w:ascii="Arial" w:hAnsi="Arial" w:hint="cs"/>
          <w:noProof w:val="0"/>
          <w:rtl/>
        </w:rPr>
        <w:t>יו,</w:t>
      </w:r>
      <w:r w:rsidR="00D30C86">
        <w:rPr>
          <w:rFonts w:ascii="Arial" w:hAnsi="Arial" w:hint="cs"/>
          <w:noProof w:val="0"/>
          <w:rtl/>
        </w:rPr>
        <w:t xml:space="preserve"> יהיה צורך להידרש לבחינת העסקה המאוחרת שנעשתה בין הבן למבקשים. לצורך דיון מקיף בסוגיו</w:t>
      </w:r>
      <w:r w:rsidR="00914B2C">
        <w:rPr>
          <w:rFonts w:ascii="Arial" w:hAnsi="Arial" w:hint="cs"/>
          <w:noProof w:val="0"/>
          <w:rtl/>
        </w:rPr>
        <w:t xml:space="preserve">ת אלה, ובכלל זה הבירור העובדתי, </w:t>
      </w:r>
      <w:r w:rsidR="00D30C86">
        <w:rPr>
          <w:rFonts w:ascii="Arial" w:hAnsi="Arial" w:hint="cs"/>
          <w:noProof w:val="0"/>
          <w:rtl/>
        </w:rPr>
        <w:t xml:space="preserve">מצאתי כי צירופם של המבקשים צריך ודרוש. </w:t>
      </w:r>
      <w:r w:rsidRPr="00E66AFE">
        <w:rPr>
          <w:rFonts w:ascii="Arial" w:hAnsi="Arial"/>
          <w:noProof w:val="0"/>
          <w:rtl/>
        </w:rPr>
        <w:t xml:space="preserve"> </w:t>
      </w:r>
    </w:p>
    <w:p w:rsidR="00A2518B" w:rsidRPr="00914B2C" w:rsidRDefault="00A2518B" w:rsidP="00A2518B">
      <w:pPr>
        <w:pStyle w:val="ad"/>
        <w:rPr>
          <w:rFonts w:ascii="Arial" w:hAnsi="Arial"/>
          <w:noProof w:val="0"/>
          <w:rtl/>
        </w:rPr>
      </w:pPr>
    </w:p>
    <w:p w:rsidR="00833EC2" w:rsidRDefault="00A2518B" w:rsidP="00914B2C">
      <w:pPr>
        <w:pStyle w:val="ad"/>
        <w:numPr>
          <w:ilvl w:val="0"/>
          <w:numId w:val="1"/>
        </w:numPr>
        <w:spacing w:line="360" w:lineRule="auto"/>
        <w:jc w:val="both"/>
        <w:rPr>
          <w:rFonts w:ascii="Arial" w:hAnsi="Arial"/>
          <w:noProof w:val="0"/>
        </w:rPr>
      </w:pPr>
      <w:r w:rsidRPr="00A2518B">
        <w:rPr>
          <w:rFonts w:ascii="Arial" w:hAnsi="Arial" w:hint="cs"/>
          <w:noProof w:val="0"/>
          <w:rtl/>
        </w:rPr>
        <w:t xml:space="preserve">ודוק; עובדה זו מקבלת משנה תוקף מקום בו </w:t>
      </w:r>
      <w:r w:rsidR="00833EC2" w:rsidRPr="00A2518B">
        <w:rPr>
          <w:rFonts w:ascii="Arial" w:hAnsi="Arial"/>
          <w:noProof w:val="0"/>
          <w:rtl/>
        </w:rPr>
        <w:t xml:space="preserve">קיימת זיקה מהותית שאינה ניתנת להפרדה בעצם תוצאות ההליך שבין המשיב </w:t>
      </w:r>
      <w:r w:rsidRPr="00A2518B">
        <w:rPr>
          <w:rFonts w:ascii="Arial" w:hAnsi="Arial" w:hint="cs"/>
          <w:noProof w:val="0"/>
          <w:rtl/>
        </w:rPr>
        <w:t>לבן</w:t>
      </w:r>
      <w:r w:rsidR="00833EC2" w:rsidRPr="00A2518B">
        <w:rPr>
          <w:rFonts w:ascii="Arial" w:hAnsi="Arial"/>
          <w:noProof w:val="0"/>
          <w:rtl/>
        </w:rPr>
        <w:t>,</w:t>
      </w:r>
      <w:r w:rsidRPr="00A2518B">
        <w:rPr>
          <w:rFonts w:ascii="Arial" w:hAnsi="Arial" w:hint="cs"/>
          <w:noProof w:val="0"/>
          <w:rtl/>
        </w:rPr>
        <w:t xml:space="preserve"> שכן כאמור, ככל ויתקבלו טענות</w:t>
      </w:r>
      <w:r w:rsidR="00914B2C">
        <w:rPr>
          <w:rFonts w:ascii="Arial" w:hAnsi="Arial" w:hint="cs"/>
          <w:noProof w:val="0"/>
          <w:rtl/>
        </w:rPr>
        <w:t>יו, יכול ו</w:t>
      </w:r>
      <w:r w:rsidRPr="00A2518B">
        <w:rPr>
          <w:rFonts w:ascii="Arial" w:hAnsi="Arial" w:hint="cs"/>
          <w:noProof w:val="0"/>
          <w:rtl/>
        </w:rPr>
        <w:t xml:space="preserve">יהיה בכך בכדי להשפיע על זכויות המבקשים. </w:t>
      </w:r>
      <w:r>
        <w:rPr>
          <w:rFonts w:ascii="Arial" w:hAnsi="Arial" w:hint="cs"/>
          <w:noProof w:val="0"/>
          <w:rtl/>
        </w:rPr>
        <w:t>בנסיבות אלה, גם לא מצאתי לקבוע שדי בזימון המבקשים לעדות חלף צירופם כבעלי דין.</w:t>
      </w:r>
    </w:p>
    <w:p w:rsidR="00A2518B" w:rsidRPr="00A2518B" w:rsidRDefault="00A2518B" w:rsidP="00A2518B">
      <w:pPr>
        <w:pStyle w:val="ad"/>
        <w:rPr>
          <w:rFonts w:ascii="Arial" w:hAnsi="Arial"/>
          <w:noProof w:val="0"/>
          <w:rtl/>
        </w:rPr>
      </w:pPr>
    </w:p>
    <w:p w:rsidR="00833EC2" w:rsidRDefault="00A2518B" w:rsidP="000B31D1">
      <w:pPr>
        <w:pStyle w:val="ad"/>
        <w:numPr>
          <w:ilvl w:val="0"/>
          <w:numId w:val="1"/>
        </w:numPr>
        <w:spacing w:line="360" w:lineRule="auto"/>
        <w:jc w:val="both"/>
        <w:rPr>
          <w:rFonts w:ascii="Arial" w:hAnsi="Arial"/>
          <w:noProof w:val="0"/>
          <w:color w:val="FF0000"/>
        </w:rPr>
      </w:pPr>
      <w:r w:rsidRPr="007D0E07">
        <w:rPr>
          <w:rFonts w:ascii="Arial" w:hAnsi="Arial" w:hint="cs"/>
          <w:noProof w:val="0"/>
          <w:rtl/>
        </w:rPr>
        <w:t>זאת ועוד; מוצאת אני כי צירוף המבקשים כצד להליך יביא לייעול וחיסכון בזמן שיפוטי באופן מהותי, שכן  בחלק מן העובדות הצריכות לבירור, יש בכדי להוות בסיס להכרעה ביחס לשתי העסקאות, הן זו בין המשיב לבן, והן זו שבן הבן למבקשים. על כן, ועל מנת לחסוך מזמנם של כלל הצדדים, כמו גם של בית המשפט, ובכדי להכריע במחלוקת כולה כמקשה אח</w:t>
      </w:r>
      <w:r w:rsidR="00914B2C">
        <w:rPr>
          <w:rFonts w:ascii="Arial" w:hAnsi="Arial" w:hint="cs"/>
          <w:noProof w:val="0"/>
          <w:rtl/>
        </w:rPr>
        <w:t xml:space="preserve">ת, ולהימנע מהאפשרות שיינתנו החלטות </w:t>
      </w:r>
      <w:r w:rsidR="00CA3686">
        <w:rPr>
          <w:rFonts w:ascii="Arial" w:hAnsi="Arial" w:hint="cs"/>
          <w:noProof w:val="0"/>
          <w:rtl/>
        </w:rPr>
        <w:t xml:space="preserve">סותרות, </w:t>
      </w:r>
      <w:r w:rsidR="007D0E07" w:rsidRPr="007D0E07">
        <w:rPr>
          <w:rFonts w:ascii="Arial" w:hAnsi="Arial" w:hint="cs"/>
          <w:noProof w:val="0"/>
          <w:rtl/>
        </w:rPr>
        <w:t xml:space="preserve"> נדרש צירוף המבקשים כצד להליך</w:t>
      </w:r>
      <w:r w:rsidRPr="007D0E07">
        <w:rPr>
          <w:rFonts w:ascii="Arial" w:hAnsi="Arial" w:hint="cs"/>
          <w:noProof w:val="0"/>
          <w:rtl/>
        </w:rPr>
        <w:t>.</w:t>
      </w:r>
      <w:r w:rsidR="00833EC2" w:rsidRPr="007D0E07">
        <w:rPr>
          <w:rFonts w:ascii="Arial" w:hAnsi="Arial"/>
          <w:noProof w:val="0"/>
          <w:rtl/>
        </w:rPr>
        <w:t xml:space="preserve"> </w:t>
      </w:r>
    </w:p>
    <w:p w:rsidR="007D0E07" w:rsidRPr="007D0E07" w:rsidRDefault="007D0E07" w:rsidP="007D0E07">
      <w:pPr>
        <w:pStyle w:val="ad"/>
        <w:rPr>
          <w:rFonts w:ascii="Arial" w:hAnsi="Arial"/>
          <w:noProof w:val="0"/>
          <w:color w:val="FF0000"/>
          <w:rtl/>
        </w:rPr>
      </w:pPr>
    </w:p>
    <w:p w:rsidR="007D0E07" w:rsidRDefault="007D0E07" w:rsidP="007D0E07">
      <w:pPr>
        <w:pStyle w:val="ad"/>
        <w:numPr>
          <w:ilvl w:val="0"/>
          <w:numId w:val="1"/>
        </w:numPr>
        <w:spacing w:line="360" w:lineRule="auto"/>
        <w:jc w:val="both"/>
        <w:rPr>
          <w:rFonts w:ascii="Arial" w:hAnsi="Arial"/>
          <w:noProof w:val="0"/>
          <w:color w:val="FF0000"/>
        </w:rPr>
      </w:pPr>
      <w:r>
        <w:rPr>
          <w:rFonts w:ascii="Arial" w:hAnsi="Arial" w:hint="cs"/>
          <w:noProof w:val="0"/>
          <w:rtl/>
        </w:rPr>
        <w:t>ומנגד, לא מצאתי שעלה בידי המבקשים להוכיח את הנזק שיגרם להם עת צורפו כצד</w:t>
      </w:r>
      <w:r w:rsidR="00CA3686">
        <w:rPr>
          <w:rFonts w:ascii="Arial" w:hAnsi="Arial" w:hint="cs"/>
          <w:noProof w:val="0"/>
          <w:rtl/>
        </w:rPr>
        <w:t xml:space="preserve"> להליך. זולת הטענה ולפיה </w:t>
      </w:r>
      <w:r>
        <w:rPr>
          <w:rFonts w:ascii="Arial" w:hAnsi="Arial" w:hint="cs"/>
          <w:noProof w:val="0"/>
          <w:rtl/>
        </w:rPr>
        <w:t xml:space="preserve">אינם בני משפחה כהגדרת החוק, לא עלה בידיהם להצביע ולו לכאורה על כל נזק שיגרם מהצירוף. </w:t>
      </w:r>
      <w:r w:rsidR="00CA3686">
        <w:rPr>
          <w:rFonts w:ascii="Arial" w:hAnsi="Arial" w:hint="cs"/>
          <w:noProof w:val="0"/>
          <w:rtl/>
        </w:rPr>
        <w:t>בנסיבות אלה מוצאת אני לקבוע ש</w:t>
      </w:r>
      <w:r w:rsidRPr="007D0E07">
        <w:rPr>
          <w:rFonts w:ascii="Arial" w:hAnsi="Arial" w:hint="cs"/>
          <w:noProof w:val="0"/>
          <w:rtl/>
        </w:rPr>
        <w:t xml:space="preserve">הצדק והתועלת בצירוף המבקשים עולה על הנזק שיכול ויגרם להם, כמו גם שאלה צד נדרש והכרחי לבירור המחלוקת לפניי. </w:t>
      </w:r>
    </w:p>
    <w:p w:rsidR="00CA3686" w:rsidRDefault="00CA3686" w:rsidP="00CA3686">
      <w:pPr>
        <w:jc w:val="both"/>
        <w:rPr>
          <w:rFonts w:ascii="Arial" w:hAnsi="Arial"/>
          <w:b/>
          <w:bCs/>
          <w:noProof w:val="0"/>
          <w:u w:val="single"/>
          <w:rtl/>
        </w:rPr>
      </w:pPr>
    </w:p>
    <w:p w:rsidR="00833EC2" w:rsidRPr="0073161C" w:rsidRDefault="00833EC2" w:rsidP="0073161C">
      <w:pPr>
        <w:spacing w:line="360" w:lineRule="auto"/>
        <w:jc w:val="both"/>
        <w:rPr>
          <w:rFonts w:ascii="Arial" w:hAnsi="Arial"/>
          <w:noProof w:val="0"/>
          <w:color w:val="FF0000"/>
        </w:rPr>
      </w:pPr>
      <w:r w:rsidRPr="0073161C">
        <w:rPr>
          <w:rFonts w:ascii="Arial" w:hAnsi="Arial"/>
          <w:b/>
          <w:bCs/>
          <w:noProof w:val="0"/>
          <w:u w:val="single"/>
          <w:rtl/>
        </w:rPr>
        <w:t>סוף דבר</w:t>
      </w:r>
      <w:r w:rsidR="0073161C">
        <w:rPr>
          <w:rFonts w:ascii="Arial" w:hAnsi="Arial" w:hint="cs"/>
          <w:noProof w:val="0"/>
          <w:color w:val="FF0000"/>
          <w:rtl/>
        </w:rPr>
        <w:t>;</w:t>
      </w:r>
    </w:p>
    <w:p w:rsidR="0073161C" w:rsidRPr="0073161C" w:rsidRDefault="0073161C" w:rsidP="0073161C">
      <w:pPr>
        <w:pStyle w:val="ad"/>
        <w:rPr>
          <w:rFonts w:ascii="Arial" w:hAnsi="Arial"/>
          <w:noProof w:val="0"/>
          <w:color w:val="FF0000"/>
          <w:rtl/>
        </w:rPr>
      </w:pPr>
    </w:p>
    <w:p w:rsidR="00CA3686" w:rsidRDefault="00833EC2" w:rsidP="0073161C">
      <w:pPr>
        <w:numPr>
          <w:ilvl w:val="0"/>
          <w:numId w:val="1"/>
        </w:numPr>
        <w:spacing w:line="360" w:lineRule="auto"/>
        <w:ind w:left="720"/>
        <w:contextualSpacing/>
        <w:jc w:val="both"/>
        <w:rPr>
          <w:rFonts w:ascii="Arial" w:hAnsi="Arial"/>
          <w:noProof w:val="0"/>
        </w:rPr>
      </w:pPr>
      <w:r w:rsidRPr="00387C54">
        <w:rPr>
          <w:noProof w:val="0"/>
          <w:rtl/>
          <w:lang w:eastAsia="he-IL"/>
        </w:rPr>
        <w:t xml:space="preserve">לאור כל </w:t>
      </w:r>
      <w:r w:rsidR="0073161C" w:rsidRPr="00387C54">
        <w:rPr>
          <w:noProof w:val="0"/>
          <w:rtl/>
          <w:lang w:eastAsia="he-IL"/>
        </w:rPr>
        <w:t>האמור לעיל,</w:t>
      </w:r>
      <w:r w:rsidR="0073161C" w:rsidRPr="00387C54">
        <w:rPr>
          <w:rFonts w:hint="cs"/>
          <w:noProof w:val="0"/>
          <w:rtl/>
          <w:lang w:eastAsia="he-IL"/>
        </w:rPr>
        <w:t xml:space="preserve"> אני מורה על דחיית הבקשה</w:t>
      </w:r>
      <w:r w:rsidR="00CA3686">
        <w:rPr>
          <w:rFonts w:hint="cs"/>
          <w:noProof w:val="0"/>
          <w:rtl/>
          <w:lang w:eastAsia="he-IL"/>
        </w:rPr>
        <w:t xml:space="preserve"> לסילוק התביעה על הסף.</w:t>
      </w:r>
    </w:p>
    <w:p w:rsidR="00CA3686" w:rsidRDefault="00CA3686" w:rsidP="00CA3686">
      <w:pPr>
        <w:ind w:left="720"/>
        <w:contextualSpacing/>
        <w:jc w:val="both"/>
        <w:rPr>
          <w:rFonts w:ascii="Arial" w:hAnsi="Arial"/>
          <w:noProof w:val="0"/>
        </w:rPr>
      </w:pPr>
    </w:p>
    <w:p w:rsidR="00833EC2" w:rsidRPr="00387C54" w:rsidRDefault="0073161C" w:rsidP="0073161C">
      <w:pPr>
        <w:numPr>
          <w:ilvl w:val="0"/>
          <w:numId w:val="1"/>
        </w:numPr>
        <w:spacing w:line="360" w:lineRule="auto"/>
        <w:ind w:left="720"/>
        <w:contextualSpacing/>
        <w:jc w:val="both"/>
        <w:rPr>
          <w:rFonts w:ascii="Arial" w:hAnsi="Arial"/>
          <w:noProof w:val="0"/>
        </w:rPr>
      </w:pPr>
      <w:r w:rsidRPr="00387C54">
        <w:rPr>
          <w:rFonts w:hint="cs"/>
          <w:noProof w:val="0"/>
          <w:rtl/>
          <w:lang w:eastAsia="he-IL"/>
        </w:rPr>
        <w:t xml:space="preserve"> </w:t>
      </w:r>
      <w:r w:rsidR="00833EC2" w:rsidRPr="00387C54">
        <w:rPr>
          <w:rFonts w:ascii="Arial" w:hAnsi="Arial"/>
          <w:noProof w:val="0"/>
          <w:rtl/>
        </w:rPr>
        <w:t>המבקשים 2-3 יגישו כתב הגנה בתוך 30 ימים.</w:t>
      </w:r>
    </w:p>
    <w:p w:rsidR="0073161C" w:rsidRPr="00387C54" w:rsidRDefault="0073161C" w:rsidP="0073161C">
      <w:pPr>
        <w:pStyle w:val="ad"/>
        <w:rPr>
          <w:rFonts w:ascii="Arial" w:hAnsi="Arial"/>
          <w:noProof w:val="0"/>
          <w:rtl/>
        </w:rPr>
      </w:pPr>
    </w:p>
    <w:p w:rsidR="00833EC2" w:rsidRPr="00387C54" w:rsidRDefault="00833EC2" w:rsidP="00CA3686">
      <w:pPr>
        <w:numPr>
          <w:ilvl w:val="0"/>
          <w:numId w:val="1"/>
        </w:numPr>
        <w:spacing w:line="360" w:lineRule="auto"/>
        <w:ind w:left="720"/>
        <w:contextualSpacing/>
        <w:jc w:val="both"/>
        <w:rPr>
          <w:rFonts w:ascii="Arial" w:hAnsi="Arial"/>
          <w:noProof w:val="0"/>
        </w:rPr>
      </w:pPr>
      <w:r w:rsidRPr="00387C54">
        <w:rPr>
          <w:rFonts w:ascii="Arial" w:hAnsi="Arial"/>
          <w:noProof w:val="0"/>
          <w:rtl/>
        </w:rPr>
        <w:lastRenderedPageBreak/>
        <w:t xml:space="preserve">לאור התוצאה אליה הגעתי אני מחייבת את המבקשים </w:t>
      </w:r>
      <w:r w:rsidR="00CA3686">
        <w:rPr>
          <w:rFonts w:ascii="Arial" w:hAnsi="Arial" w:hint="cs"/>
          <w:noProof w:val="0"/>
          <w:rtl/>
        </w:rPr>
        <w:t xml:space="preserve">2 ו- 3, </w:t>
      </w:r>
      <w:r w:rsidRPr="00387C54">
        <w:rPr>
          <w:rFonts w:ascii="Arial" w:hAnsi="Arial"/>
          <w:noProof w:val="0"/>
          <w:rtl/>
        </w:rPr>
        <w:t>יחד ולחוד</w:t>
      </w:r>
      <w:r w:rsidR="00CA3686">
        <w:rPr>
          <w:rFonts w:ascii="Arial" w:hAnsi="Arial" w:hint="cs"/>
          <w:noProof w:val="0"/>
          <w:rtl/>
        </w:rPr>
        <w:t>,</w:t>
      </w:r>
      <w:r w:rsidRPr="00387C54">
        <w:rPr>
          <w:rFonts w:ascii="Arial" w:hAnsi="Arial"/>
          <w:noProof w:val="0"/>
          <w:rtl/>
        </w:rPr>
        <w:t xml:space="preserve"> לשלם למשיב הוצאות בסך של </w:t>
      </w:r>
      <w:r w:rsidR="0073161C" w:rsidRPr="00387C54">
        <w:rPr>
          <w:rFonts w:ascii="Arial" w:hAnsi="Arial" w:hint="cs"/>
          <w:noProof w:val="0"/>
          <w:rtl/>
        </w:rPr>
        <w:t>2</w:t>
      </w:r>
      <w:r w:rsidRPr="00387C54">
        <w:rPr>
          <w:rFonts w:ascii="Arial" w:hAnsi="Arial"/>
          <w:noProof w:val="0"/>
          <w:rtl/>
        </w:rPr>
        <w:t>,</w:t>
      </w:r>
      <w:r w:rsidR="00CA3686">
        <w:rPr>
          <w:rFonts w:ascii="Arial" w:hAnsi="Arial" w:hint="cs"/>
          <w:noProof w:val="0"/>
          <w:rtl/>
        </w:rPr>
        <w:t>000</w:t>
      </w:r>
      <w:r w:rsidR="00CA3686">
        <w:rPr>
          <w:rFonts w:ascii="Arial" w:hAnsi="Arial"/>
          <w:noProof w:val="0"/>
          <w:rtl/>
        </w:rPr>
        <w:t xml:space="preserve"> ₪</w:t>
      </w:r>
      <w:r w:rsidR="00CA3686">
        <w:rPr>
          <w:rFonts w:ascii="Arial" w:hAnsi="Arial" w:hint="cs"/>
          <w:noProof w:val="0"/>
          <w:rtl/>
        </w:rPr>
        <w:t xml:space="preserve">. </w:t>
      </w:r>
      <w:r w:rsidR="0073161C" w:rsidRPr="00387C54">
        <w:rPr>
          <w:rFonts w:ascii="Arial" w:hAnsi="Arial"/>
          <w:noProof w:val="0"/>
          <w:rtl/>
        </w:rPr>
        <w:t xml:space="preserve"> סכום זה ישולם בתוך 30 יום</w:t>
      </w:r>
      <w:r w:rsidR="0073161C" w:rsidRPr="00387C54">
        <w:rPr>
          <w:rFonts w:ascii="Arial" w:hAnsi="Arial" w:hint="cs"/>
          <w:noProof w:val="0"/>
          <w:rtl/>
        </w:rPr>
        <w:t xml:space="preserve"> שאם לא כן יישא הפרשי ריבית והצמדה החל מהיום ועד ליום השלום המלא בפועל. </w:t>
      </w:r>
    </w:p>
    <w:p w:rsidR="00833EC2" w:rsidRDefault="00833EC2" w:rsidP="00833EC2">
      <w:pPr>
        <w:spacing w:line="360" w:lineRule="auto"/>
        <w:jc w:val="both"/>
        <w:rPr>
          <w:rFonts w:ascii="Arial" w:hAnsi="Arial"/>
          <w:noProof w:val="0"/>
          <w:rtl/>
        </w:rPr>
      </w:pPr>
    </w:p>
    <w:p w:rsidR="00387C54" w:rsidRDefault="00387C54" w:rsidP="00833EC2">
      <w:pPr>
        <w:spacing w:line="360" w:lineRule="auto"/>
        <w:jc w:val="both"/>
        <w:rPr>
          <w:rFonts w:ascii="Arial" w:hAnsi="Arial"/>
          <w:noProof w:val="0"/>
          <w:rtl/>
        </w:rPr>
      </w:pPr>
    </w:p>
    <w:p w:rsidR="00387C54" w:rsidRDefault="00CA3686" w:rsidP="005F0643">
      <w:pPr>
        <w:spacing w:line="360" w:lineRule="auto"/>
        <w:jc w:val="both"/>
        <w:rPr>
          <w:rFonts w:ascii="Arial" w:hAnsi="Arial"/>
          <w:noProof w:val="0"/>
          <w:rtl/>
        </w:rPr>
      </w:pPr>
      <w:r>
        <w:rPr>
          <w:rFonts w:ascii="Arial" w:hAnsi="Arial" w:hint="cs"/>
          <w:noProof w:val="0"/>
          <w:rtl/>
        </w:rPr>
        <w:t>ההחלטה מותרת תוך השמטת כל פרט מזהה</w:t>
      </w:r>
      <w:r w:rsidR="005F0643">
        <w:rPr>
          <w:rFonts w:ascii="Arial" w:hAnsi="Arial" w:hint="cs"/>
          <w:noProof w:val="0"/>
          <w:rtl/>
        </w:rPr>
        <w:t xml:space="preserve"> ובכפוף </w:t>
      </w:r>
      <w:r w:rsidR="00387C54">
        <w:rPr>
          <w:rFonts w:ascii="Arial" w:hAnsi="Arial" w:hint="cs"/>
          <w:noProof w:val="0"/>
          <w:rtl/>
        </w:rPr>
        <w:t>לתיקוני הגהה</w:t>
      </w:r>
      <w:r w:rsidR="005F0643">
        <w:rPr>
          <w:rFonts w:ascii="Arial" w:hAnsi="Arial" w:hint="cs"/>
          <w:noProof w:val="0"/>
          <w:rtl/>
        </w:rPr>
        <w:t>.</w:t>
      </w:r>
      <w:r w:rsidR="00387C54">
        <w:rPr>
          <w:rFonts w:ascii="Arial" w:hAnsi="Arial" w:hint="cs"/>
          <w:noProof w:val="0"/>
          <w:rtl/>
        </w:rPr>
        <w:t xml:space="preserve"> </w:t>
      </w:r>
    </w:p>
    <w:p w:rsidR="00387C54" w:rsidRPr="00387C54" w:rsidRDefault="00387C54" w:rsidP="00833EC2">
      <w:pPr>
        <w:spacing w:line="360" w:lineRule="auto"/>
        <w:jc w:val="both"/>
        <w:rPr>
          <w:rFonts w:ascii="Arial" w:hAnsi="Arial"/>
          <w:noProof w:val="0"/>
        </w:rPr>
      </w:pPr>
    </w:p>
    <w:p w:rsidR="00833EC2" w:rsidRPr="00833EC2" w:rsidRDefault="00833EC2" w:rsidP="00833EC2">
      <w:pPr>
        <w:spacing w:line="360" w:lineRule="auto"/>
        <w:jc w:val="both"/>
        <w:rPr>
          <w:rFonts w:ascii="Arial" w:hAnsi="Arial"/>
          <w:b/>
          <w:bCs/>
          <w:noProof w:val="0"/>
          <w:u w:val="single"/>
        </w:rPr>
      </w:pPr>
      <w:r w:rsidRPr="00833EC2">
        <w:rPr>
          <w:rFonts w:ascii="Arial" w:hAnsi="Arial"/>
          <w:b/>
          <w:bCs/>
          <w:noProof w:val="0"/>
          <w:u w:val="single"/>
          <w:rtl/>
        </w:rPr>
        <w:t xml:space="preserve">המזכירות תמציא את ההחלטה לצדדים. </w:t>
      </w:r>
    </w:p>
    <w:p w:rsidR="00833EC2" w:rsidRPr="00833EC2" w:rsidRDefault="00833EC2" w:rsidP="00833EC2">
      <w:pPr>
        <w:spacing w:line="360" w:lineRule="auto"/>
        <w:jc w:val="both"/>
        <w:rPr>
          <w:rFonts w:ascii="Arial" w:hAnsi="Arial"/>
          <w:noProof w:val="0"/>
          <w:rtl/>
        </w:rPr>
      </w:pPr>
    </w:p>
    <w:p w:rsidR="00833EC2" w:rsidRPr="00833EC2" w:rsidRDefault="00833EC2" w:rsidP="00833EC2">
      <w:pPr>
        <w:spacing w:line="360" w:lineRule="auto"/>
        <w:jc w:val="both"/>
        <w:rPr>
          <w:rFonts w:ascii="Arial" w:hAnsi="Arial"/>
          <w:noProof w:val="0"/>
          <w:rtl/>
        </w:rPr>
      </w:pPr>
      <w:r w:rsidRPr="00833EC2">
        <w:rPr>
          <w:rFonts w:ascii="Arial" w:hAnsi="Arial"/>
          <w:noProof w:val="0"/>
          <w:rtl/>
        </w:rPr>
        <w:t xml:space="preserve">ניתנה היום, </w:t>
      </w:r>
      <w:sdt>
        <w:sdtPr>
          <w:rPr>
            <w:rtl/>
          </w:rPr>
          <w:alias w:val="1455"/>
          <w:tag w:val="1455"/>
          <w:id w:val="955835775"/>
          <w:text w:multiLine="1"/>
        </w:sdtPr>
        <w:sdtEndPr/>
        <w:sdtContent>
          <w:r>
            <w:rPr>
              <w:rtl/>
            </w:rPr>
            <w:t>א' כסלו תשפ"ה</w:t>
          </w:r>
        </w:sdtContent>
      </w:sdt>
      <w:r w:rsidRPr="00833EC2">
        <w:rPr>
          <w:rFonts w:ascii="Arial" w:hAnsi="Arial"/>
          <w:noProof w:val="0"/>
          <w:rtl/>
        </w:rPr>
        <w:t xml:space="preserve">, </w:t>
      </w:r>
      <w:sdt>
        <w:sdtPr>
          <w:rPr>
            <w:rtl/>
          </w:rPr>
          <w:alias w:val="1456"/>
          <w:tag w:val="1456"/>
          <w:id w:val="-1618131007"/>
          <w:text w:multiLine="1"/>
        </w:sdtPr>
        <w:sdtEndPr/>
        <w:sdtContent>
          <w:r>
            <w:rPr>
              <w:rtl/>
            </w:rPr>
            <w:t>02 דצמבר 2024</w:t>
          </w:r>
        </w:sdtContent>
      </w:sdt>
      <w:r w:rsidRPr="00833EC2">
        <w:rPr>
          <w:rFonts w:ascii="Arial" w:hAnsi="Arial"/>
          <w:noProof w:val="0"/>
          <w:rtl/>
        </w:rPr>
        <w:t>, בהעדר הצדדים.</w:t>
      </w:r>
    </w:p>
    <w:p w:rsidR="00833EC2" w:rsidRPr="00833EC2" w:rsidRDefault="00833EC2" w:rsidP="00833EC2">
      <w:pPr>
        <w:tabs>
          <w:tab w:val="left" w:pos="2553"/>
        </w:tabs>
      </w:pPr>
      <w:r w:rsidRPr="00833EC2">
        <w:rPr>
          <w:rtl/>
        </w:rPr>
        <w:tab/>
      </w:r>
      <w:r w:rsidRPr="00833EC2">
        <w:rPr>
          <w:rtl/>
        </w:rPr>
        <w:tab/>
      </w:r>
      <w:r w:rsidRPr="00833EC2">
        <w:rPr>
          <w:rtl/>
        </w:rPr>
        <w:tab/>
      </w:r>
      <w:r w:rsidRPr="00833EC2">
        <w:rPr>
          <w:rtl/>
        </w:rPr>
        <w:tab/>
        <w:t xml:space="preserve">        </w:t>
      </w:r>
      <w:sdt>
        <w:sdtPr>
          <w:rPr>
            <w:rtl/>
          </w:rPr>
          <w:alias w:val="MergeField"/>
          <w:tag w:val="1237"/>
          <w:id w:val="-192459168"/>
        </w:sdtPr>
        <w:sdtEndPr/>
        <w:sdtContent>
          <w:r w:rsidR="005A76FD">
            <w:drawing>
              <wp:inline distT="0" distB="0" distL="0" distR="0" wp14:editId="50D07946">
                <wp:extent cx="1333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33500" cy="838200"/>
                        </a:xfrm>
                        <a:prstGeom prst="rect">
                          <a:avLst/>
                        </a:prstGeom>
                      </pic:spPr>
                    </pic:pic>
                  </a:graphicData>
                </a:graphic>
              </wp:inline>
            </w:drawing>
          </w:r>
        </w:sdtContent>
      </w:sdt>
    </w:p>
    <w:p w:rsidR="00833EC2" w:rsidRPr="00833EC2" w:rsidRDefault="00833EC2" w:rsidP="00833EC2">
      <w:pPr>
        <w:tabs>
          <w:tab w:val="left" w:pos="2553"/>
        </w:tabs>
        <w:rPr>
          <w:rFonts w:ascii="Arial" w:hAnsi="Arial"/>
          <w:noProof w:val="0"/>
          <w:rtl/>
        </w:rPr>
      </w:pPr>
    </w:p>
    <w:p w:rsidR="00833EC2" w:rsidRPr="00833EC2" w:rsidRDefault="00833EC2" w:rsidP="00833EC2">
      <w:pPr>
        <w:tabs>
          <w:tab w:val="left" w:pos="2553"/>
        </w:tabs>
        <w:rPr>
          <w:rFonts w:ascii="Arial" w:hAnsi="Arial"/>
          <w:noProof w:val="0"/>
          <w:rtl/>
        </w:rPr>
      </w:pPr>
      <w:r w:rsidRPr="00833EC2">
        <w:rPr>
          <w:rtl/>
        </w:rPr>
        <w:tab/>
      </w:r>
      <w:r w:rsidRPr="00833EC2">
        <w:rPr>
          <w:rtl/>
        </w:rPr>
        <w:tab/>
      </w:r>
      <w:r w:rsidRPr="00833EC2">
        <w:rPr>
          <w:rtl/>
        </w:rPr>
        <w:tab/>
        <w:t xml:space="preserve">        </w:t>
      </w:r>
      <w:sdt>
        <w:sdtPr>
          <w:rPr>
            <w:rtl/>
          </w:rPr>
          <w:alias w:val="1237"/>
          <w:tag w:val="1237"/>
          <w:id w:val="-1377310978"/>
          <w:showingPlcHdr/>
          <w:text w:multiLine="1"/>
        </w:sdtPr>
        <w:sdtEndPr/>
        <w:sdtContent>
          <w:r w:rsidRPr="00833EC2">
            <w:rPr>
              <w:rtl/>
            </w:rPr>
            <w:t xml:space="preserve">     </w:t>
          </w:r>
        </w:sdtContent>
      </w:sdt>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דצמבר 2024</w:t>
          </w:r>
        </w:sdtContent>
      </w:sdt>
      <w:r w:rsidR="00005C8B">
        <w:rPr>
          <w:rFonts w:ascii="Arial" w:hAnsi="Arial"/>
          <w:noProof w:val="0"/>
          <w:rtl/>
        </w:rPr>
        <w:t>, בהעדר הצדדים.</w:t>
      </w:r>
    </w:p>
    <w:p w:rsidR="00C43648" w:rsidRDefault="00F94A0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A00" w:rsidRDefault="00F94A00">
      <w:r>
        <w:separator/>
      </w:r>
    </w:p>
  </w:endnote>
  <w:endnote w:type="continuationSeparator" w:id="0">
    <w:p w:rsidR="00F94A00" w:rsidRDefault="00F9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A1A9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A1A9D">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A00" w:rsidRDefault="00F94A00">
      <w:r>
        <w:separator/>
      </w:r>
    </w:p>
  </w:footnote>
  <w:footnote w:type="continuationSeparator" w:id="0">
    <w:p w:rsidR="00F94A00" w:rsidRDefault="00F94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833EC2">
      <w:trPr>
        <w:trHeight w:hRule="exact" w:val="426"/>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rsidTr="00833EC2">
      <w:trPr>
        <w:trHeight w:val="337"/>
        <w:jc w:val="center"/>
      </w:trPr>
      <w:tc>
        <w:tcPr>
          <w:tcW w:w="8505" w:type="dxa"/>
        </w:tcPr>
        <w:p w:rsidR="007D45E3" w:rsidRDefault="00F94A00"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27950-11-23</w:t>
              </w:r>
            </w:sdtContent>
          </w:sdt>
          <w:r w:rsidR="00005C8B">
            <w:rPr>
              <w:b/>
              <w:bCs/>
              <w:noProof w:val="0"/>
              <w:sz w:val="26"/>
              <w:szCs w:val="26"/>
              <w:rtl/>
            </w:rPr>
            <w:t xml:space="preserve"> </w:t>
          </w:r>
          <w:sdt>
            <w:sdtPr>
              <w:rPr>
                <w:rtl/>
              </w:rPr>
              <w:alias w:val="1172"/>
              <w:tag w:val="1172"/>
              <w:id w:val="-595170033"/>
              <w:text w:multiLine="1"/>
            </w:sdtPr>
            <w:sdtEndPr/>
            <w:sdtContent/>
          </w:sdt>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60455"/>
    <w:multiLevelType w:val="hybridMultilevel"/>
    <w:tmpl w:val="EE9C8B22"/>
    <w:lvl w:ilvl="0" w:tplc="1D7C8A2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A265B84"/>
    <w:multiLevelType w:val="hybridMultilevel"/>
    <w:tmpl w:val="B7F0095A"/>
    <w:lvl w:ilvl="0" w:tplc="23668BC8">
      <w:start w:val="1"/>
      <w:numFmt w:val="decimal"/>
      <w:lvlText w:val="%1."/>
      <w:lvlJc w:val="left"/>
      <w:pPr>
        <w:ind w:left="360" w:hanging="360"/>
      </w:pPr>
      <w:rPr>
        <w:b w:val="0"/>
        <w:bCs w:val="0"/>
        <w:color w:val="auto"/>
      </w:rPr>
    </w:lvl>
    <w:lvl w:ilvl="1" w:tplc="04090019">
      <w:start w:val="1"/>
      <w:numFmt w:val="lowerLetter"/>
      <w:lvlText w:val="%2."/>
      <w:lvlJc w:val="left"/>
      <w:pPr>
        <w:ind w:left="797" w:hanging="360"/>
      </w:pPr>
    </w:lvl>
    <w:lvl w:ilvl="2" w:tplc="0409001B">
      <w:start w:val="1"/>
      <w:numFmt w:val="lowerRoman"/>
      <w:lvlText w:val="%3."/>
      <w:lvlJc w:val="right"/>
      <w:pPr>
        <w:ind w:left="1517" w:hanging="180"/>
      </w:pPr>
    </w:lvl>
    <w:lvl w:ilvl="3" w:tplc="0409000F">
      <w:start w:val="1"/>
      <w:numFmt w:val="decimal"/>
      <w:lvlText w:val="%4."/>
      <w:lvlJc w:val="left"/>
      <w:pPr>
        <w:ind w:left="2237" w:hanging="360"/>
      </w:pPr>
    </w:lvl>
    <w:lvl w:ilvl="4" w:tplc="04090019">
      <w:start w:val="1"/>
      <w:numFmt w:val="lowerLetter"/>
      <w:lvlText w:val="%5."/>
      <w:lvlJc w:val="left"/>
      <w:pPr>
        <w:ind w:left="2957" w:hanging="360"/>
      </w:pPr>
    </w:lvl>
    <w:lvl w:ilvl="5" w:tplc="0409001B">
      <w:start w:val="1"/>
      <w:numFmt w:val="lowerRoman"/>
      <w:lvlText w:val="%6."/>
      <w:lvlJc w:val="right"/>
      <w:pPr>
        <w:ind w:left="3677" w:hanging="180"/>
      </w:pPr>
    </w:lvl>
    <w:lvl w:ilvl="6" w:tplc="0409000F">
      <w:start w:val="1"/>
      <w:numFmt w:val="decimal"/>
      <w:lvlText w:val="%7."/>
      <w:lvlJc w:val="left"/>
      <w:pPr>
        <w:ind w:left="4397" w:hanging="360"/>
      </w:pPr>
    </w:lvl>
    <w:lvl w:ilvl="7" w:tplc="04090019">
      <w:start w:val="1"/>
      <w:numFmt w:val="lowerLetter"/>
      <w:lvlText w:val="%8."/>
      <w:lvlJc w:val="left"/>
      <w:pPr>
        <w:ind w:left="5117" w:hanging="360"/>
      </w:pPr>
    </w:lvl>
    <w:lvl w:ilvl="8" w:tplc="0409001B">
      <w:start w:val="1"/>
      <w:numFmt w:val="lowerRoman"/>
      <w:lvlText w:val="%9."/>
      <w:lvlJc w:val="right"/>
      <w:pPr>
        <w:ind w:left="5837"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B93"/>
    <w:rsid w:val="0000226B"/>
    <w:rsid w:val="00005C8B"/>
    <w:rsid w:val="000229A1"/>
    <w:rsid w:val="000529D2"/>
    <w:rsid w:val="000564AB"/>
    <w:rsid w:val="00064651"/>
    <w:rsid w:val="00064FBD"/>
    <w:rsid w:val="00082AB2"/>
    <w:rsid w:val="000906FE"/>
    <w:rsid w:val="0009257D"/>
    <w:rsid w:val="00096AF7"/>
    <w:rsid w:val="000B344B"/>
    <w:rsid w:val="000C3B0F"/>
    <w:rsid w:val="000C3B60"/>
    <w:rsid w:val="000E0DD2"/>
    <w:rsid w:val="000E3AF1"/>
    <w:rsid w:val="000F0BC8"/>
    <w:rsid w:val="000F0DD6"/>
    <w:rsid w:val="00106DE2"/>
    <w:rsid w:val="00107E6D"/>
    <w:rsid w:val="0011194C"/>
    <w:rsid w:val="0011424C"/>
    <w:rsid w:val="001173C6"/>
    <w:rsid w:val="001367BC"/>
    <w:rsid w:val="00144D2A"/>
    <w:rsid w:val="0014653E"/>
    <w:rsid w:val="0016573E"/>
    <w:rsid w:val="00180519"/>
    <w:rsid w:val="00191C82"/>
    <w:rsid w:val="001C4003"/>
    <w:rsid w:val="001D4DBF"/>
    <w:rsid w:val="001E75CA"/>
    <w:rsid w:val="002265FF"/>
    <w:rsid w:val="00234303"/>
    <w:rsid w:val="00234943"/>
    <w:rsid w:val="00266DEE"/>
    <w:rsid w:val="00271B56"/>
    <w:rsid w:val="0028443A"/>
    <w:rsid w:val="00290EFA"/>
    <w:rsid w:val="002C344E"/>
    <w:rsid w:val="002C3F4A"/>
    <w:rsid w:val="002D431A"/>
    <w:rsid w:val="002E75E9"/>
    <w:rsid w:val="00301F34"/>
    <w:rsid w:val="00307A6A"/>
    <w:rsid w:val="00307C40"/>
    <w:rsid w:val="00320433"/>
    <w:rsid w:val="003230C7"/>
    <w:rsid w:val="00327E50"/>
    <w:rsid w:val="0033597A"/>
    <w:rsid w:val="003429D1"/>
    <w:rsid w:val="00343D89"/>
    <w:rsid w:val="00362144"/>
    <w:rsid w:val="00362612"/>
    <w:rsid w:val="0036743F"/>
    <w:rsid w:val="003715DD"/>
    <w:rsid w:val="003823E0"/>
    <w:rsid w:val="00387C54"/>
    <w:rsid w:val="003A4521"/>
    <w:rsid w:val="003B0ADE"/>
    <w:rsid w:val="003D1C8C"/>
    <w:rsid w:val="0040096C"/>
    <w:rsid w:val="0040303C"/>
    <w:rsid w:val="00414F1F"/>
    <w:rsid w:val="0043125D"/>
    <w:rsid w:val="0043502B"/>
    <w:rsid w:val="004443AC"/>
    <w:rsid w:val="00444B02"/>
    <w:rsid w:val="00451E28"/>
    <w:rsid w:val="00462C62"/>
    <w:rsid w:val="00465D36"/>
    <w:rsid w:val="004A74DA"/>
    <w:rsid w:val="004C17EE"/>
    <w:rsid w:val="004C4BDF"/>
    <w:rsid w:val="004D1187"/>
    <w:rsid w:val="004D3AA0"/>
    <w:rsid w:val="004E1987"/>
    <w:rsid w:val="004E2E15"/>
    <w:rsid w:val="004E6E3C"/>
    <w:rsid w:val="00520898"/>
    <w:rsid w:val="00523621"/>
    <w:rsid w:val="00524986"/>
    <w:rsid w:val="005268F6"/>
    <w:rsid w:val="00534284"/>
    <w:rsid w:val="00547DB7"/>
    <w:rsid w:val="00564B7C"/>
    <w:rsid w:val="005A76FD"/>
    <w:rsid w:val="005D6DD1"/>
    <w:rsid w:val="005F0643"/>
    <w:rsid w:val="005F4F09"/>
    <w:rsid w:val="0061431B"/>
    <w:rsid w:val="00622BAA"/>
    <w:rsid w:val="006306CF"/>
    <w:rsid w:val="00644E9A"/>
    <w:rsid w:val="00671BD5"/>
    <w:rsid w:val="006805C1"/>
    <w:rsid w:val="00680E9F"/>
    <w:rsid w:val="00686C21"/>
    <w:rsid w:val="006931C1"/>
    <w:rsid w:val="00694556"/>
    <w:rsid w:val="006A5B10"/>
    <w:rsid w:val="006C30C5"/>
    <w:rsid w:val="006C4820"/>
    <w:rsid w:val="006D081D"/>
    <w:rsid w:val="006D3B31"/>
    <w:rsid w:val="006E0D96"/>
    <w:rsid w:val="006E1A53"/>
    <w:rsid w:val="006F56E6"/>
    <w:rsid w:val="00702750"/>
    <w:rsid w:val="00704EDA"/>
    <w:rsid w:val="00721122"/>
    <w:rsid w:val="0073161C"/>
    <w:rsid w:val="00753019"/>
    <w:rsid w:val="00754801"/>
    <w:rsid w:val="00754812"/>
    <w:rsid w:val="00761441"/>
    <w:rsid w:val="007765BA"/>
    <w:rsid w:val="00795365"/>
    <w:rsid w:val="00796068"/>
    <w:rsid w:val="007A351D"/>
    <w:rsid w:val="007B7765"/>
    <w:rsid w:val="007C5BDD"/>
    <w:rsid w:val="007D0E07"/>
    <w:rsid w:val="007D45E3"/>
    <w:rsid w:val="007E6115"/>
    <w:rsid w:val="007F4609"/>
    <w:rsid w:val="00814468"/>
    <w:rsid w:val="008176A1"/>
    <w:rsid w:val="00820005"/>
    <w:rsid w:val="00833EC2"/>
    <w:rsid w:val="0083769B"/>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14B2C"/>
    <w:rsid w:val="0094424E"/>
    <w:rsid w:val="00955642"/>
    <w:rsid w:val="009622DF"/>
    <w:rsid w:val="0096493F"/>
    <w:rsid w:val="00967DFF"/>
    <w:rsid w:val="00994341"/>
    <w:rsid w:val="00996935"/>
    <w:rsid w:val="009D1A48"/>
    <w:rsid w:val="009E127A"/>
    <w:rsid w:val="009E1CE7"/>
    <w:rsid w:val="009E4EA5"/>
    <w:rsid w:val="009F164B"/>
    <w:rsid w:val="009F323C"/>
    <w:rsid w:val="00A2518B"/>
    <w:rsid w:val="00A3392B"/>
    <w:rsid w:val="00A85E34"/>
    <w:rsid w:val="00A94B64"/>
    <w:rsid w:val="00A96166"/>
    <w:rsid w:val="00AA3229"/>
    <w:rsid w:val="00AA4494"/>
    <w:rsid w:val="00AA7596"/>
    <w:rsid w:val="00AB5E52"/>
    <w:rsid w:val="00AC1527"/>
    <w:rsid w:val="00AC30D6"/>
    <w:rsid w:val="00AC3B02"/>
    <w:rsid w:val="00AC3B7B"/>
    <w:rsid w:val="00AC5209"/>
    <w:rsid w:val="00AE0E34"/>
    <w:rsid w:val="00AE729E"/>
    <w:rsid w:val="00AE7752"/>
    <w:rsid w:val="00AF7FDA"/>
    <w:rsid w:val="00B5356E"/>
    <w:rsid w:val="00B7080B"/>
    <w:rsid w:val="00B809AD"/>
    <w:rsid w:val="00B80CBD"/>
    <w:rsid w:val="00B830DE"/>
    <w:rsid w:val="00B86096"/>
    <w:rsid w:val="00B964D9"/>
    <w:rsid w:val="00BA062B"/>
    <w:rsid w:val="00BA0A7C"/>
    <w:rsid w:val="00BA517C"/>
    <w:rsid w:val="00BB3D05"/>
    <w:rsid w:val="00BB73BE"/>
    <w:rsid w:val="00BC2D89"/>
    <w:rsid w:val="00BD6531"/>
    <w:rsid w:val="00BE05B2"/>
    <w:rsid w:val="00BF1908"/>
    <w:rsid w:val="00C22D93"/>
    <w:rsid w:val="00C23458"/>
    <w:rsid w:val="00C31120"/>
    <w:rsid w:val="00C34482"/>
    <w:rsid w:val="00C43648"/>
    <w:rsid w:val="00C5016A"/>
    <w:rsid w:val="00C50A9F"/>
    <w:rsid w:val="00C56C18"/>
    <w:rsid w:val="00C642FA"/>
    <w:rsid w:val="00C84511"/>
    <w:rsid w:val="00CA3686"/>
    <w:rsid w:val="00CC7622"/>
    <w:rsid w:val="00CD608F"/>
    <w:rsid w:val="00CF6BB7"/>
    <w:rsid w:val="00D04AA4"/>
    <w:rsid w:val="00D27982"/>
    <w:rsid w:val="00D30C86"/>
    <w:rsid w:val="00D33B86"/>
    <w:rsid w:val="00D44968"/>
    <w:rsid w:val="00D53924"/>
    <w:rsid w:val="00D55D0C"/>
    <w:rsid w:val="00D96D8C"/>
    <w:rsid w:val="00DA2460"/>
    <w:rsid w:val="00DA6649"/>
    <w:rsid w:val="00DC1259"/>
    <w:rsid w:val="00DC1BD2"/>
    <w:rsid w:val="00DC2571"/>
    <w:rsid w:val="00DC487C"/>
    <w:rsid w:val="00DE1E7D"/>
    <w:rsid w:val="00DE6BF6"/>
    <w:rsid w:val="00DF1400"/>
    <w:rsid w:val="00E04E84"/>
    <w:rsid w:val="00E1068A"/>
    <w:rsid w:val="00E25884"/>
    <w:rsid w:val="00E25B55"/>
    <w:rsid w:val="00E31C2B"/>
    <w:rsid w:val="00E53EAA"/>
    <w:rsid w:val="00E5426A"/>
    <w:rsid w:val="00E54642"/>
    <w:rsid w:val="00E54CD9"/>
    <w:rsid w:val="00E66AFE"/>
    <w:rsid w:val="00E80CBE"/>
    <w:rsid w:val="00E91774"/>
    <w:rsid w:val="00E962E3"/>
    <w:rsid w:val="00EA1A9D"/>
    <w:rsid w:val="00EB6C79"/>
    <w:rsid w:val="00EC37E9"/>
    <w:rsid w:val="00EE6B03"/>
    <w:rsid w:val="00F038D8"/>
    <w:rsid w:val="00F06995"/>
    <w:rsid w:val="00F13623"/>
    <w:rsid w:val="00F44D1D"/>
    <w:rsid w:val="00F84B6D"/>
    <w:rsid w:val="00F94A00"/>
    <w:rsid w:val="00F957E8"/>
    <w:rsid w:val="00FA311A"/>
    <w:rsid w:val="00FA5FDA"/>
    <w:rsid w:val="00FB6AB3"/>
    <w:rsid w:val="00FD1419"/>
    <w:rsid w:val="00FD79E4"/>
    <w:rsid w:val="00FE2818"/>
    <w:rsid w:val="00FE2894"/>
    <w:rsid w:val="00FE310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table" w:customStyle="1" w:styleId="10">
    <w:name w:val="רשת טבלה1"/>
    <w:basedOn w:val="a1"/>
    <w:next w:val="a9"/>
    <w:rsid w:val="00833EC2"/>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833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24808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F7AEC" w:rsidP="00EF7AEC">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26D81"/>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A5678"/>
    <w:rsid w:val="00E31BF6"/>
    <w:rsid w:val="00E81DB1"/>
    <w:rsid w:val="00EF7AEC"/>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F7AEC"/>
    <w:pPr>
      <w:bidi/>
      <w:spacing w:after="0" w:line="240" w:lineRule="auto"/>
    </w:pPr>
    <w:rPr>
      <w:rFonts w:ascii="Times New Roman" w:eastAsia="Times New Roman" w:hAnsi="Times New Roman" w:cs="David"/>
      <w:noProof/>
      <w:sz w:val="24"/>
      <w:szCs w:val="24"/>
    </w:rPr>
  </w:style>
  <w:style w:type="paragraph" w:customStyle="1" w:styleId="C2BE6771D3144C6CBF086557C2E6251E">
    <w:name w:val="C2BE6771D3144C6CBF086557C2E6251E"/>
    <w:rsid w:val="00EF7AEC"/>
    <w:pPr>
      <w:bidi/>
      <w:spacing w:after="160" w:line="259" w:lineRule="auto"/>
    </w:pPr>
  </w:style>
  <w:style w:type="paragraph" w:customStyle="1" w:styleId="C1A7C4CE8A9F45A3BFE1F64FCC285DDF">
    <w:name w:val="C1A7C4CE8A9F45A3BFE1F64FCC285DDF"/>
    <w:rsid w:val="00EF7AEC"/>
    <w:pPr>
      <w:bidi/>
      <w:spacing w:after="160" w:line="259" w:lineRule="auto"/>
    </w:pPr>
  </w:style>
  <w:style w:type="paragraph" w:customStyle="1" w:styleId="104930C208D147ACA91515E3861F818D">
    <w:name w:val="104930C208D147ACA91515E3861F818D"/>
    <w:rsid w:val="00EF7AEC"/>
    <w:pPr>
      <w:bidi/>
      <w:spacing w:after="160" w:line="259" w:lineRule="auto"/>
    </w:pPr>
  </w:style>
  <w:style w:type="paragraph" w:customStyle="1" w:styleId="BE3F7EF1FE3D449EBA83FF8D418EB19A">
    <w:name w:val="BE3F7EF1FE3D449EBA83FF8D418EB19A"/>
    <w:rsid w:val="00EF7AE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1353</Words>
  <Characters>6765</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2024-12-05T07:40:00Z</dcterms:created>
  <dcterms:modified xsi:type="dcterms:W3CDTF">2024-12-05T07:40:00Z</dcterms:modified>
</cp:coreProperties>
</file>